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D659" w14:textId="2E8C53C8" w:rsidR="005B38AD" w:rsidRDefault="005B38AD" w:rsidP="00B77463">
      <w:pPr>
        <w:pStyle w:val="NoSpacing"/>
        <w:rPr>
          <w:rFonts w:ascii="Arial" w:hAnsi="Arial" w:cs="Arial"/>
          <w:color w:val="FF0000"/>
          <w:sz w:val="18"/>
          <w:szCs w:val="18"/>
        </w:rPr>
      </w:pPr>
    </w:p>
    <w:p w14:paraId="278F544F" w14:textId="77777777" w:rsidR="003C40EC" w:rsidRDefault="003C40EC" w:rsidP="003C40EC">
      <w:pPr>
        <w:pStyle w:val="Heading1"/>
      </w:pPr>
    </w:p>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1E14C5">
        <w:trPr>
          <w:cantSplit/>
          <w:tblHeader/>
        </w:trPr>
        <w:tc>
          <w:tcPr>
            <w:tcW w:w="2972" w:type="dxa"/>
          </w:tcPr>
          <w:p w14:paraId="5DDB8A65" w14:textId="77777777" w:rsidR="005A1948" w:rsidRPr="009B6F45" w:rsidRDefault="005A1948" w:rsidP="009B6F45">
            <w:pPr>
              <w:pStyle w:val="Heading1"/>
            </w:pPr>
            <w:r w:rsidRPr="009B6F45">
              <w:t xml:space="preserve">Job Title: </w:t>
            </w:r>
          </w:p>
        </w:tc>
        <w:tc>
          <w:tcPr>
            <w:tcW w:w="6044" w:type="dxa"/>
          </w:tcPr>
          <w:p w14:paraId="4DBED537" w14:textId="5E80E920" w:rsidR="005A1948" w:rsidRPr="009B6F45" w:rsidRDefault="0078161B" w:rsidP="009B6F45">
            <w:pPr>
              <w:pStyle w:val="Heading1"/>
            </w:pPr>
            <w:r>
              <w:t>Administrati</w:t>
            </w:r>
            <w:r w:rsidR="002451BE">
              <w:t xml:space="preserve">ve Officer </w:t>
            </w:r>
          </w:p>
        </w:tc>
      </w:tr>
      <w:tr w:rsidR="005A1948" w:rsidRPr="009B6F45" w14:paraId="685A91A6" w14:textId="2D068B54" w:rsidTr="005A1948">
        <w:tc>
          <w:tcPr>
            <w:tcW w:w="2972" w:type="dxa"/>
          </w:tcPr>
          <w:p w14:paraId="5B7310DB" w14:textId="77777777" w:rsidR="005A1948" w:rsidRPr="009B6F45" w:rsidRDefault="005A1948" w:rsidP="009B6F45">
            <w:pPr>
              <w:pStyle w:val="Heading1"/>
            </w:pPr>
            <w:r w:rsidRPr="009B6F45">
              <w:t xml:space="preserve">Service Area: </w:t>
            </w:r>
          </w:p>
        </w:tc>
        <w:tc>
          <w:tcPr>
            <w:tcW w:w="6044" w:type="dxa"/>
          </w:tcPr>
          <w:p w14:paraId="6F1BE204" w14:textId="127C613F" w:rsidR="005A1948" w:rsidRPr="009B6F45" w:rsidRDefault="00270BBB" w:rsidP="009B6F45">
            <w:pPr>
              <w:pStyle w:val="Heading1"/>
            </w:pPr>
            <w:r>
              <w:t xml:space="preserve">Customer Service &amp; Transformation </w:t>
            </w:r>
            <w:r w:rsidR="0078161B">
              <w:t xml:space="preserve"> </w:t>
            </w:r>
          </w:p>
        </w:tc>
      </w:tr>
      <w:tr w:rsidR="005A1948" w:rsidRPr="009B6F45" w14:paraId="10C4977D" w14:textId="1BBA9EC1" w:rsidTr="005A1948">
        <w:tc>
          <w:tcPr>
            <w:tcW w:w="2972" w:type="dxa"/>
          </w:tcPr>
          <w:p w14:paraId="75928350" w14:textId="77777777" w:rsidR="005A1948" w:rsidRPr="009B6F45" w:rsidRDefault="005A1948" w:rsidP="009B6F45">
            <w:pPr>
              <w:rPr>
                <w:rFonts w:cs="Arial"/>
                <w:bCs/>
                <w:szCs w:val="28"/>
              </w:rPr>
            </w:pPr>
            <w:r w:rsidRPr="009B6F45">
              <w:rPr>
                <w:rFonts w:ascii="Arial" w:hAnsi="Arial" w:cs="Arial"/>
                <w:b/>
                <w:bCs/>
                <w:color w:val="385B4F"/>
                <w:sz w:val="28"/>
                <w:szCs w:val="28"/>
              </w:rPr>
              <w:t>Band &amp; SCP:</w:t>
            </w:r>
          </w:p>
        </w:tc>
        <w:tc>
          <w:tcPr>
            <w:tcW w:w="6044" w:type="dxa"/>
          </w:tcPr>
          <w:p w14:paraId="616909C9" w14:textId="48AB6196" w:rsidR="005A1948" w:rsidRPr="009B6F45" w:rsidRDefault="00E8436A" w:rsidP="009B6F45">
            <w:pPr>
              <w:rPr>
                <w:rFonts w:ascii="Arial" w:hAnsi="Arial" w:cs="Arial"/>
                <w:b/>
                <w:bCs/>
                <w:color w:val="385B4F"/>
                <w:sz w:val="28"/>
                <w:szCs w:val="28"/>
              </w:rPr>
            </w:pPr>
            <w:r>
              <w:rPr>
                <w:rFonts w:ascii="Arial" w:hAnsi="Arial" w:cs="Arial"/>
                <w:b/>
                <w:bCs/>
                <w:color w:val="385B4F"/>
                <w:sz w:val="28"/>
                <w:szCs w:val="28"/>
              </w:rPr>
              <w:t xml:space="preserve">Band </w:t>
            </w:r>
            <w:r w:rsidR="0078161B">
              <w:rPr>
                <w:rFonts w:ascii="Arial" w:hAnsi="Arial" w:cs="Arial"/>
                <w:b/>
                <w:bCs/>
                <w:color w:val="385B4F"/>
                <w:sz w:val="28"/>
                <w:szCs w:val="28"/>
              </w:rPr>
              <w:t xml:space="preserve">3 </w:t>
            </w:r>
          </w:p>
        </w:tc>
      </w:tr>
      <w:tr w:rsidR="005A1948" w:rsidRPr="009B6F45" w14:paraId="1A38B34F" w14:textId="15A93C4A" w:rsidTr="005A1948">
        <w:tc>
          <w:tcPr>
            <w:tcW w:w="2972" w:type="dxa"/>
          </w:tcPr>
          <w:p w14:paraId="60F460F6" w14:textId="77777777" w:rsidR="005A1948" w:rsidRPr="009B6F45" w:rsidRDefault="005A1948" w:rsidP="009B6F45">
            <w:pPr>
              <w:pStyle w:val="Heading1"/>
            </w:pPr>
            <w:r w:rsidRPr="009B6F45">
              <w:t xml:space="preserve">Reports to: </w:t>
            </w:r>
          </w:p>
        </w:tc>
        <w:tc>
          <w:tcPr>
            <w:tcW w:w="6044" w:type="dxa"/>
          </w:tcPr>
          <w:p w14:paraId="187A9550" w14:textId="0470F718" w:rsidR="005A1948" w:rsidRPr="009B6F45" w:rsidRDefault="0078161B" w:rsidP="009B6F45">
            <w:pPr>
              <w:pStyle w:val="Heading1"/>
            </w:pPr>
            <w:r>
              <w:t xml:space="preserve">Policy Performance &amp; Transformation Manager </w:t>
            </w:r>
          </w:p>
        </w:tc>
      </w:tr>
      <w:tr w:rsidR="005A1948" w:rsidRPr="009B6F45" w14:paraId="1695837D" w14:textId="31BEDAE8" w:rsidTr="005A1948">
        <w:tc>
          <w:tcPr>
            <w:tcW w:w="2972" w:type="dxa"/>
          </w:tcPr>
          <w:p w14:paraId="0C438D6F" w14:textId="77777777" w:rsidR="005A1948" w:rsidRPr="009B6F45" w:rsidRDefault="005A1948" w:rsidP="009B6F45">
            <w:pPr>
              <w:pStyle w:val="Heading1"/>
            </w:pPr>
            <w:r w:rsidRPr="009B6F45">
              <w:t xml:space="preserve">Responsible for: </w:t>
            </w:r>
          </w:p>
        </w:tc>
        <w:tc>
          <w:tcPr>
            <w:tcW w:w="6044" w:type="dxa"/>
          </w:tcPr>
          <w:p w14:paraId="01E0BCA5" w14:textId="0C76DC1A" w:rsidR="005A1948" w:rsidRPr="009B6F45" w:rsidRDefault="0078161B" w:rsidP="009B6F45">
            <w:pPr>
              <w:pStyle w:val="Heading1"/>
            </w:pPr>
            <w:r>
              <w:t>N/A</w:t>
            </w:r>
          </w:p>
        </w:tc>
      </w:tr>
      <w:tr w:rsidR="005A1948" w:rsidRPr="009B6F45" w14:paraId="7C198F56" w14:textId="25B1A88F" w:rsidTr="005A1948">
        <w:tc>
          <w:tcPr>
            <w:tcW w:w="2972" w:type="dxa"/>
          </w:tcPr>
          <w:p w14:paraId="00E213AD" w14:textId="77777777" w:rsidR="005A1948" w:rsidRPr="009B6F45" w:rsidRDefault="005A1948" w:rsidP="009B6F45">
            <w:pPr>
              <w:pStyle w:val="Heading1"/>
            </w:pPr>
            <w:r w:rsidRPr="009B6F45">
              <w:t>Team:</w:t>
            </w:r>
          </w:p>
        </w:tc>
        <w:tc>
          <w:tcPr>
            <w:tcW w:w="6044" w:type="dxa"/>
          </w:tcPr>
          <w:p w14:paraId="2B9C4CA5" w14:textId="677250CA" w:rsidR="005A1948" w:rsidRPr="009B6F45" w:rsidRDefault="00270BBB" w:rsidP="009B6F45">
            <w:pPr>
              <w:pStyle w:val="Heading1"/>
            </w:pPr>
            <w:r>
              <w:t xml:space="preserve">Policy, Performance &amp; Transformation </w:t>
            </w:r>
            <w:r w:rsidR="0078161B">
              <w:t xml:space="preserve"> </w:t>
            </w:r>
          </w:p>
        </w:tc>
      </w:tr>
      <w:tr w:rsidR="005A1948" w:rsidRPr="009B6F45" w14:paraId="4C2361F5" w14:textId="2635267E" w:rsidTr="005A1948">
        <w:tc>
          <w:tcPr>
            <w:tcW w:w="2972" w:type="dxa"/>
          </w:tcPr>
          <w:p w14:paraId="7B9CDEFC" w14:textId="77777777" w:rsidR="005A1948" w:rsidRPr="009B6F45" w:rsidRDefault="005A1948" w:rsidP="009B6F45">
            <w:pPr>
              <w:rPr>
                <w:rFonts w:cs="Arial"/>
                <w:bCs/>
                <w:szCs w:val="28"/>
              </w:rPr>
            </w:pPr>
            <w:r w:rsidRPr="009B6F45">
              <w:rPr>
                <w:rFonts w:ascii="Arial" w:hAnsi="Arial" w:cs="Arial"/>
                <w:b/>
                <w:bCs/>
                <w:color w:val="385B4F"/>
                <w:sz w:val="28"/>
                <w:szCs w:val="28"/>
              </w:rPr>
              <w:t xml:space="preserve">Location: </w:t>
            </w:r>
          </w:p>
        </w:tc>
        <w:tc>
          <w:tcPr>
            <w:tcW w:w="6044" w:type="dxa"/>
          </w:tcPr>
          <w:p w14:paraId="60126D5D" w14:textId="45A7389C" w:rsidR="005A1948" w:rsidRPr="009B6F45" w:rsidRDefault="0078161B" w:rsidP="009B6F45">
            <w:pPr>
              <w:rPr>
                <w:rFonts w:ascii="Arial" w:hAnsi="Arial" w:cs="Arial"/>
                <w:b/>
                <w:bCs/>
                <w:color w:val="385B4F"/>
                <w:sz w:val="28"/>
                <w:szCs w:val="28"/>
              </w:rPr>
            </w:pPr>
            <w:r>
              <w:rPr>
                <w:rFonts w:ascii="Arial" w:hAnsi="Arial" w:cs="Arial"/>
                <w:b/>
                <w:bCs/>
                <w:color w:val="385B4F"/>
                <w:sz w:val="28"/>
                <w:szCs w:val="28"/>
              </w:rPr>
              <w:t xml:space="preserve">Brocks Hill </w:t>
            </w:r>
          </w:p>
        </w:tc>
      </w:tr>
    </w:tbl>
    <w:p w14:paraId="4C9A1F60" w14:textId="20E94BBD" w:rsidR="003C40EC" w:rsidRPr="003C40EC" w:rsidRDefault="003C40EC" w:rsidP="003C40EC"/>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Default="00A15EF2" w:rsidP="00CC5B97">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Agile Working</w:t>
      </w:r>
    </w:p>
    <w:p w14:paraId="3DC496E3" w14:textId="77777777" w:rsidR="00A15EF2" w:rsidRDefault="00A15EF2" w:rsidP="00CC5B97">
      <w:pPr>
        <w:pStyle w:val="paragraph"/>
        <w:shd w:val="clear" w:color="auto" w:fill="FFFFFF"/>
        <w:rPr>
          <w:rStyle w:val="eop"/>
          <w:rFonts w:ascii="Arial" w:hAnsi="Arial" w:cs="Arial"/>
          <w:b/>
          <w:bCs/>
          <w:sz w:val="22"/>
          <w:szCs w:val="22"/>
          <w:u w:val="single"/>
        </w:rPr>
      </w:pPr>
    </w:p>
    <w:p w14:paraId="7E0DD847" w14:textId="6A505A03" w:rsidR="00A15EF2" w:rsidRPr="00A15EF2" w:rsidRDefault="00911DC7" w:rsidP="00D8793B">
      <w:pPr>
        <w:pStyle w:val="paragraph"/>
        <w:shd w:val="clear" w:color="auto" w:fill="FFFFFF"/>
        <w:ind w:left="720"/>
        <w:rPr>
          <w:rStyle w:val="eop"/>
          <w:rFonts w:ascii="Arial" w:hAnsi="Arial" w:cs="Arial"/>
          <w:sz w:val="22"/>
          <w:szCs w:val="22"/>
        </w:rPr>
      </w:pPr>
      <w:r w:rsidRPr="0078161B">
        <w:rPr>
          <w:rStyle w:val="eop"/>
          <w:rFonts w:ascii="Arial" w:hAnsi="Arial" w:cs="Arial"/>
          <w:sz w:val="22"/>
          <w:szCs w:val="22"/>
        </w:rPr>
        <w:t>This post is a hybrid role which will involve a blend of office and flexible working.</w:t>
      </w:r>
    </w:p>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7E3D2E78" w14:textId="77777777" w:rsidR="00A15EF2" w:rsidRDefault="00A15EF2" w:rsidP="00A15EF2">
      <w:pPr>
        <w:pStyle w:val="paragraph"/>
        <w:shd w:val="clear" w:color="auto" w:fill="FFFFFF"/>
        <w:rPr>
          <w:rStyle w:val="eop"/>
          <w:rFonts w:ascii="Arial" w:hAnsi="Arial" w:cs="Arial"/>
          <w:b/>
          <w:bCs/>
          <w:sz w:val="22"/>
          <w:szCs w:val="22"/>
          <w:u w:val="single"/>
        </w:rPr>
      </w:pPr>
    </w:p>
    <w:p w14:paraId="2ABEC4A6" w14:textId="57E1C0A5" w:rsidR="00A15EF2" w:rsidRPr="00AE7C4C" w:rsidRDefault="00AE7C4C" w:rsidP="00D8793B">
      <w:pPr>
        <w:pStyle w:val="paragraph"/>
        <w:shd w:val="clear" w:color="auto" w:fill="FFFFFF"/>
        <w:ind w:left="720"/>
        <w:rPr>
          <w:rStyle w:val="eop"/>
          <w:rFonts w:ascii="Arial" w:hAnsi="Arial" w:cs="Arial"/>
          <w:sz w:val="22"/>
          <w:szCs w:val="22"/>
        </w:rPr>
      </w:pPr>
      <w:r w:rsidRPr="00AE7C4C">
        <w:rPr>
          <w:rStyle w:val="eop"/>
          <w:rFonts w:ascii="Arial" w:hAnsi="Arial" w:cs="Arial"/>
          <w:sz w:val="22"/>
          <w:szCs w:val="22"/>
        </w:rPr>
        <w:t xml:space="preserve">To undertake all aspects of administrative work to support the delivery of projects </w:t>
      </w:r>
      <w:r w:rsidR="006D5637">
        <w:rPr>
          <w:rStyle w:val="eop"/>
          <w:rFonts w:ascii="Arial" w:hAnsi="Arial" w:cs="Arial"/>
          <w:sz w:val="22"/>
          <w:szCs w:val="22"/>
        </w:rPr>
        <w:t>F</w:t>
      </w:r>
      <w:r w:rsidRPr="00AE7C4C">
        <w:rPr>
          <w:rStyle w:val="eop"/>
          <w:rFonts w:ascii="Arial" w:hAnsi="Arial" w:cs="Arial"/>
          <w:sz w:val="22"/>
          <w:szCs w:val="22"/>
        </w:rPr>
        <w:t xml:space="preserve">unded by UK Government as well as supporting services across the whole council. </w:t>
      </w:r>
      <w:r w:rsidR="0082539D">
        <w:rPr>
          <w:rStyle w:val="eop"/>
          <w:rFonts w:ascii="Arial" w:hAnsi="Arial" w:cs="Arial"/>
          <w:sz w:val="22"/>
          <w:szCs w:val="22"/>
        </w:rPr>
        <w:t xml:space="preserve"> Provi</w:t>
      </w:r>
      <w:r w:rsidR="003658B4">
        <w:rPr>
          <w:rStyle w:val="eop"/>
          <w:rFonts w:ascii="Arial" w:hAnsi="Arial" w:cs="Arial"/>
          <w:sz w:val="22"/>
          <w:szCs w:val="22"/>
        </w:rPr>
        <w:t>di</w:t>
      </w:r>
      <w:r w:rsidR="0082539D">
        <w:rPr>
          <w:rStyle w:val="eop"/>
          <w:rFonts w:ascii="Arial" w:hAnsi="Arial" w:cs="Arial"/>
          <w:sz w:val="22"/>
          <w:szCs w:val="22"/>
        </w:rPr>
        <w:t>ng general administrative support including taking and dealing with telephone calls and other correspondence, sorting post, scanning documents, taking notes at meetings and rai</w:t>
      </w:r>
      <w:r w:rsidR="003658B4">
        <w:rPr>
          <w:rStyle w:val="eop"/>
          <w:rFonts w:ascii="Arial" w:hAnsi="Arial" w:cs="Arial"/>
          <w:sz w:val="22"/>
          <w:szCs w:val="22"/>
        </w:rPr>
        <w:t>s</w:t>
      </w:r>
      <w:r w:rsidR="0082539D">
        <w:rPr>
          <w:rStyle w:val="eop"/>
          <w:rFonts w:ascii="Arial" w:hAnsi="Arial" w:cs="Arial"/>
          <w:sz w:val="22"/>
          <w:szCs w:val="22"/>
        </w:rPr>
        <w:t xml:space="preserve">ing purchase orders. </w:t>
      </w:r>
    </w:p>
    <w:p w14:paraId="10824D5F" w14:textId="77777777" w:rsidR="00CC5B97" w:rsidRDefault="00CC5B97" w:rsidP="00CC5B97">
      <w:pPr>
        <w:pStyle w:val="paragraph"/>
        <w:shd w:val="clear" w:color="auto" w:fill="FFFFFF"/>
        <w:rPr>
          <w:rStyle w:val="eop"/>
          <w:rFonts w:asciiTheme="minorHAnsi" w:hAnsiTheme="minorHAnsi" w:cstheme="minorHAnsi"/>
          <w:color w:val="201F1E"/>
          <w:sz w:val="22"/>
          <w:szCs w:val="22"/>
        </w:rPr>
      </w:pPr>
    </w:p>
    <w:p w14:paraId="72F059CB" w14:textId="04C56925" w:rsidR="003C40EC" w:rsidRDefault="003C40EC" w:rsidP="00CC5B97">
      <w:pPr>
        <w:pStyle w:val="paragraph"/>
        <w:shd w:val="clear" w:color="auto" w:fill="FFFFFF"/>
        <w:rPr>
          <w:rStyle w:val="eop"/>
          <w:rFonts w:ascii="Arial" w:hAnsi="Arial" w:cs="Arial"/>
          <w:b/>
          <w:bCs/>
          <w:color w:val="201F1E"/>
          <w:sz w:val="22"/>
          <w:szCs w:val="22"/>
          <w:u w:val="single"/>
        </w:rPr>
      </w:pPr>
      <w:r w:rsidRPr="00A15EF2">
        <w:rPr>
          <w:rStyle w:val="eop"/>
          <w:rFonts w:ascii="Arial" w:hAnsi="Arial" w:cs="Arial"/>
          <w:b/>
          <w:bCs/>
          <w:color w:val="201F1E"/>
          <w:sz w:val="22"/>
          <w:szCs w:val="22"/>
          <w:u w:val="single"/>
        </w:rPr>
        <w:t>Key Responsibilities</w:t>
      </w:r>
    </w:p>
    <w:p w14:paraId="55EDA079" w14:textId="77777777" w:rsidR="00A15EF2" w:rsidRDefault="00A15EF2" w:rsidP="00CC5B97">
      <w:pPr>
        <w:pStyle w:val="paragraph"/>
        <w:shd w:val="clear" w:color="auto" w:fill="FFFFFF"/>
        <w:rPr>
          <w:rStyle w:val="eop"/>
          <w:rFonts w:ascii="Arial" w:hAnsi="Arial" w:cs="Arial"/>
          <w:b/>
          <w:bCs/>
          <w:color w:val="201F1E"/>
          <w:sz w:val="22"/>
          <w:szCs w:val="22"/>
          <w:u w:val="single"/>
        </w:rPr>
      </w:pPr>
    </w:p>
    <w:p w14:paraId="78E5953B" w14:textId="44FC2775" w:rsidR="00B90D58" w:rsidRDefault="00B90D58" w:rsidP="00B90D58">
      <w:pPr>
        <w:pStyle w:val="ListParagraph"/>
        <w:numPr>
          <w:ilvl w:val="0"/>
          <w:numId w:val="17"/>
        </w:numPr>
        <w:jc w:val="both"/>
        <w:rPr>
          <w:rFonts w:ascii="Arial" w:hAnsi="Arial" w:cs="Arial"/>
        </w:rPr>
      </w:pPr>
      <w:r w:rsidRPr="00B90D58">
        <w:rPr>
          <w:rFonts w:ascii="Arial" w:hAnsi="Arial" w:cs="Arial"/>
        </w:rPr>
        <w:t>Assist with the maintenance of manual and computerised systems and records including</w:t>
      </w:r>
      <w:r w:rsidR="003658B4">
        <w:rPr>
          <w:rFonts w:ascii="Arial" w:hAnsi="Arial" w:cs="Arial"/>
        </w:rPr>
        <w:t xml:space="preserve">, </w:t>
      </w:r>
      <w:r w:rsidRPr="00B90D58">
        <w:rPr>
          <w:rFonts w:ascii="Arial" w:hAnsi="Arial" w:cs="Arial"/>
        </w:rPr>
        <w:t>keeping records and statistics, organising meetings, taking minutes and following up on actions.</w:t>
      </w:r>
    </w:p>
    <w:p w14:paraId="7BB02F4B" w14:textId="227E04ED" w:rsidR="00B90D58" w:rsidRPr="002451BE" w:rsidRDefault="002451BE" w:rsidP="00B90D58">
      <w:pPr>
        <w:pStyle w:val="ListParagraph"/>
        <w:numPr>
          <w:ilvl w:val="0"/>
          <w:numId w:val="17"/>
        </w:numPr>
        <w:jc w:val="both"/>
        <w:rPr>
          <w:rFonts w:ascii="Arial" w:hAnsi="Arial" w:cs="Arial"/>
        </w:rPr>
      </w:pPr>
      <w:r w:rsidRPr="002451BE">
        <w:rPr>
          <w:rFonts w:ascii="Arial" w:hAnsi="Arial" w:cs="Arial"/>
        </w:rPr>
        <w:t>To work with external organisations in terms of them providing performance reports to the council on projects Funded by the UK Government. This will include send</w:t>
      </w:r>
      <w:r>
        <w:rPr>
          <w:rFonts w:ascii="Arial" w:hAnsi="Arial" w:cs="Arial"/>
        </w:rPr>
        <w:t>ing</w:t>
      </w:r>
      <w:r w:rsidRPr="002451BE">
        <w:rPr>
          <w:rFonts w:ascii="Arial" w:hAnsi="Arial" w:cs="Arial"/>
        </w:rPr>
        <w:t xml:space="preserve"> ou</w:t>
      </w:r>
      <w:r>
        <w:rPr>
          <w:rFonts w:ascii="Arial" w:hAnsi="Arial" w:cs="Arial"/>
        </w:rPr>
        <w:t>t</w:t>
      </w:r>
      <w:r w:rsidRPr="002451BE">
        <w:rPr>
          <w:rFonts w:ascii="Arial" w:hAnsi="Arial" w:cs="Arial"/>
        </w:rPr>
        <w:t xml:space="preserve"> quarterly templates for completion and chasing these. </w:t>
      </w:r>
    </w:p>
    <w:p w14:paraId="333337E4" w14:textId="246F5258" w:rsidR="00B90D58" w:rsidRDefault="002451BE" w:rsidP="00B90D58">
      <w:pPr>
        <w:pStyle w:val="ListParagraph"/>
        <w:numPr>
          <w:ilvl w:val="0"/>
          <w:numId w:val="17"/>
        </w:numPr>
        <w:jc w:val="both"/>
        <w:rPr>
          <w:rFonts w:ascii="Arial" w:hAnsi="Arial" w:cs="Arial"/>
        </w:rPr>
      </w:pPr>
      <w:r>
        <w:rPr>
          <w:rFonts w:ascii="Arial" w:hAnsi="Arial" w:cs="Arial"/>
        </w:rPr>
        <w:t xml:space="preserve">To communicate with colleagues across a range of service areas to ensure that work is completed to the required standard and within timescales set. </w:t>
      </w:r>
    </w:p>
    <w:p w14:paraId="1D02E2CA" w14:textId="77777777" w:rsidR="00B90D58" w:rsidRDefault="00B90D58" w:rsidP="00B90D58">
      <w:pPr>
        <w:pStyle w:val="ListParagraph"/>
        <w:numPr>
          <w:ilvl w:val="0"/>
          <w:numId w:val="17"/>
        </w:numPr>
        <w:jc w:val="both"/>
        <w:rPr>
          <w:rFonts w:ascii="Arial" w:hAnsi="Arial" w:cs="Arial"/>
        </w:rPr>
      </w:pPr>
      <w:r w:rsidRPr="00B90D58">
        <w:rPr>
          <w:rFonts w:ascii="Arial" w:hAnsi="Arial" w:cs="Arial"/>
        </w:rPr>
        <w:t>Deal with telephone or written general enquiries about any aspect of the Service made by members of the public or by professionals and obtain appropriate advice from colleagues where appropriate.</w:t>
      </w:r>
    </w:p>
    <w:p w14:paraId="7766DB98" w14:textId="77777777" w:rsidR="00B90D58" w:rsidRDefault="00B90D58" w:rsidP="00B90D58">
      <w:pPr>
        <w:pStyle w:val="ListParagraph"/>
        <w:numPr>
          <w:ilvl w:val="0"/>
          <w:numId w:val="17"/>
        </w:numPr>
        <w:jc w:val="both"/>
        <w:rPr>
          <w:rFonts w:ascii="Arial" w:hAnsi="Arial" w:cs="Arial"/>
        </w:rPr>
      </w:pPr>
      <w:r w:rsidRPr="00B90D58">
        <w:rPr>
          <w:rFonts w:ascii="Arial" w:hAnsi="Arial" w:cs="Arial"/>
        </w:rPr>
        <w:t>Provide support and input into monitoring reports and claims submitted to Government</w:t>
      </w:r>
      <w:r>
        <w:rPr>
          <w:rFonts w:ascii="Arial" w:hAnsi="Arial" w:cs="Arial"/>
        </w:rPr>
        <w:t>.</w:t>
      </w:r>
    </w:p>
    <w:p w14:paraId="76D2850A" w14:textId="2CF9B116" w:rsidR="00D833C3" w:rsidRDefault="00B90D58" w:rsidP="00B90D58">
      <w:pPr>
        <w:pStyle w:val="ListParagraph"/>
        <w:numPr>
          <w:ilvl w:val="0"/>
          <w:numId w:val="17"/>
        </w:numPr>
        <w:jc w:val="both"/>
        <w:rPr>
          <w:rFonts w:ascii="Arial" w:hAnsi="Arial" w:cs="Arial"/>
        </w:rPr>
      </w:pPr>
      <w:r w:rsidRPr="00B90D58">
        <w:rPr>
          <w:rFonts w:ascii="Arial" w:hAnsi="Arial" w:cs="Arial"/>
        </w:rPr>
        <w:t>Provide support in raising and processing Purchase Orders and have a broad understanding of budgeting.</w:t>
      </w:r>
    </w:p>
    <w:p w14:paraId="4733F0DC" w14:textId="118930B6" w:rsidR="00AE7C4C" w:rsidRDefault="00AE7C4C" w:rsidP="00B90D58">
      <w:pPr>
        <w:pStyle w:val="ListParagraph"/>
        <w:numPr>
          <w:ilvl w:val="0"/>
          <w:numId w:val="17"/>
        </w:numPr>
        <w:jc w:val="both"/>
        <w:rPr>
          <w:rFonts w:ascii="Arial" w:hAnsi="Arial" w:cs="Arial"/>
        </w:rPr>
      </w:pPr>
      <w:r>
        <w:rPr>
          <w:rFonts w:ascii="Arial" w:hAnsi="Arial" w:cs="Arial"/>
        </w:rPr>
        <w:t xml:space="preserve">Supporting services with the productions of letters, bills and other correspondence including sending out post. </w:t>
      </w:r>
    </w:p>
    <w:p w14:paraId="0BE57A19" w14:textId="04ACDE2A" w:rsidR="00AE7C4C" w:rsidRDefault="00AE7C4C" w:rsidP="00B90D58">
      <w:pPr>
        <w:pStyle w:val="ListParagraph"/>
        <w:numPr>
          <w:ilvl w:val="0"/>
          <w:numId w:val="17"/>
        </w:numPr>
        <w:jc w:val="both"/>
        <w:rPr>
          <w:rFonts w:ascii="Arial" w:hAnsi="Arial" w:cs="Arial"/>
        </w:rPr>
      </w:pPr>
      <w:r>
        <w:rPr>
          <w:rFonts w:ascii="Arial" w:hAnsi="Arial" w:cs="Arial"/>
        </w:rPr>
        <w:t>To support the Customer Services Team in taking calls and enquires from members of the public ensuring these are dealt with as efficiently as possible.</w:t>
      </w:r>
    </w:p>
    <w:p w14:paraId="0D0C2FE0" w14:textId="32AC23E9" w:rsidR="003658B4" w:rsidRDefault="003658B4" w:rsidP="00B90D58">
      <w:pPr>
        <w:pStyle w:val="ListParagraph"/>
        <w:numPr>
          <w:ilvl w:val="0"/>
          <w:numId w:val="17"/>
        </w:numPr>
        <w:jc w:val="both"/>
        <w:rPr>
          <w:rFonts w:ascii="Arial" w:hAnsi="Arial" w:cs="Arial"/>
        </w:rPr>
      </w:pPr>
      <w:r>
        <w:rPr>
          <w:rFonts w:ascii="Arial" w:hAnsi="Arial" w:cs="Arial"/>
        </w:rPr>
        <w:t xml:space="preserve">Provide administrative support to the Policy, Performance &amp; Transformation Manager in respect of complaints, member enquiries and Freedom of Information Requests. </w:t>
      </w:r>
    </w:p>
    <w:p w14:paraId="2180CF3C" w14:textId="761A3A58" w:rsidR="001B7045" w:rsidRPr="00B90D58" w:rsidRDefault="001B7045" w:rsidP="00B90D58">
      <w:pPr>
        <w:pStyle w:val="ListParagraph"/>
        <w:numPr>
          <w:ilvl w:val="0"/>
          <w:numId w:val="17"/>
        </w:numPr>
        <w:jc w:val="both"/>
        <w:rPr>
          <w:rStyle w:val="eop"/>
          <w:rFonts w:ascii="Arial" w:hAnsi="Arial" w:cs="Arial"/>
        </w:rPr>
      </w:pPr>
      <w:r>
        <w:rPr>
          <w:rFonts w:ascii="Arial" w:hAnsi="Arial" w:cs="Arial"/>
        </w:rPr>
        <w:t xml:space="preserve">Provide general administrative support across the organisation. </w:t>
      </w:r>
    </w:p>
    <w:p w14:paraId="5CE9AA11" w14:textId="77777777" w:rsidR="00A15EF2" w:rsidRDefault="00A15EF2" w:rsidP="00D8793B">
      <w:pPr>
        <w:spacing w:after="0" w:line="240" w:lineRule="auto"/>
        <w:ind w:hanging="578"/>
        <w:jc w:val="both"/>
        <w:rPr>
          <w:rStyle w:val="eop"/>
          <w:rFonts w:ascii="Arial" w:hAnsi="Arial" w:cs="Arial"/>
          <w:b/>
          <w:bCs/>
          <w:color w:val="201F1E"/>
          <w:sz w:val="24"/>
          <w:szCs w:val="24"/>
          <w:lang w:eastAsia="en-GB"/>
        </w:rPr>
      </w:pPr>
    </w:p>
    <w:p w14:paraId="02DDCF1B" w14:textId="4B6930E4" w:rsidR="00A15EF2" w:rsidRP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lastRenderedPageBreak/>
        <w:t>Additional Requirements</w:t>
      </w:r>
    </w:p>
    <w:p w14:paraId="0712187D" w14:textId="77777777" w:rsidR="00A15EF2" w:rsidRPr="00A15EF2" w:rsidRDefault="00A15EF2" w:rsidP="00A15EF2">
      <w:pPr>
        <w:spacing w:after="0" w:line="240" w:lineRule="auto"/>
        <w:jc w:val="both"/>
        <w:rPr>
          <w:rStyle w:val="eop"/>
          <w:rFonts w:ascii="Arial" w:hAnsi="Arial" w:cs="Arial"/>
        </w:rPr>
      </w:pPr>
    </w:p>
    <w:p w14:paraId="17E4B3BE" w14:textId="0F98EC69" w:rsid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Carry out additional duties commensurate with the grade for the post as and when required. </w:t>
      </w:r>
    </w:p>
    <w:p w14:paraId="353689F0" w14:textId="1323B8B0" w:rsidR="00537136"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Embrace and promote our Values &amp; Behaviours</w:t>
      </w:r>
    </w:p>
    <w:p w14:paraId="3BD043AF" w14:textId="7551CD9B" w:rsidR="00A15EF2"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Promote equality, diversity and inclusion in line with our policies and procedures. </w:t>
      </w:r>
    </w:p>
    <w:p w14:paraId="3E290329" w14:textId="02697230"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Human Rights Act and the Freedom of Information Act 2000, or any statutory re-enactment thereof at all times.</w:t>
      </w:r>
    </w:p>
    <w:p w14:paraId="2BB930E5" w14:textId="5D038C3E"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4F067504" w14:textId="51C08631"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 xml:space="preserve">Take responsibility for personal development. </w:t>
      </w:r>
    </w:p>
    <w:p w14:paraId="1615CE02" w14:textId="6F66E637" w:rsidR="00911DC7" w:rsidRDefault="00911DC7" w:rsidP="00A15EF2">
      <w:pPr>
        <w:pStyle w:val="ListParagraph"/>
        <w:numPr>
          <w:ilvl w:val="0"/>
          <w:numId w:val="14"/>
        </w:numPr>
        <w:tabs>
          <w:tab w:val="num" w:pos="851"/>
        </w:tabs>
        <w:jc w:val="both"/>
        <w:rPr>
          <w:rFonts w:ascii="Arial" w:hAnsi="Arial" w:cs="Arial"/>
        </w:rPr>
      </w:pPr>
      <w:r>
        <w:rPr>
          <w:rFonts w:ascii="Arial" w:hAnsi="Arial" w:cs="Arial"/>
        </w:rPr>
        <w:t xml:space="preserve">Work outside of normal working hours on an </w:t>
      </w:r>
      <w:r w:rsidR="00034690">
        <w:rPr>
          <w:rFonts w:ascii="Arial" w:hAnsi="Arial" w:cs="Arial"/>
        </w:rPr>
        <w:t xml:space="preserve">ad-hoc </w:t>
      </w:r>
      <w:r>
        <w:rPr>
          <w:rFonts w:ascii="Arial" w:hAnsi="Arial" w:cs="Arial"/>
        </w:rPr>
        <w:t xml:space="preserve">basis to attend meetings or complete essential tasks. </w:t>
      </w:r>
    </w:p>
    <w:p w14:paraId="32649839" w14:textId="7032C4CD" w:rsidR="00A15EF2" w:rsidRDefault="00537136" w:rsidP="00A15EF2">
      <w:pPr>
        <w:pStyle w:val="ListParagraph"/>
        <w:numPr>
          <w:ilvl w:val="0"/>
          <w:numId w:val="14"/>
        </w:numPr>
        <w:tabs>
          <w:tab w:val="num" w:pos="851"/>
        </w:tabs>
        <w:jc w:val="both"/>
        <w:rPr>
          <w:rFonts w:ascii="Arial" w:hAnsi="Arial" w:cs="Arial"/>
        </w:rPr>
      </w:pPr>
      <w:r>
        <w:rPr>
          <w:rFonts w:ascii="Arial" w:hAnsi="Arial" w:cs="Arial"/>
        </w:rPr>
        <w:t>Ensure that all</w:t>
      </w:r>
      <w:r w:rsidR="00A15EF2" w:rsidRPr="00A15EF2">
        <w:rPr>
          <w:rFonts w:ascii="Arial" w:hAnsi="Arial" w:cs="Arial"/>
        </w:rPr>
        <w:t xml:space="preserve"> Policies and procedure</w:t>
      </w:r>
      <w:r>
        <w:rPr>
          <w:rFonts w:ascii="Arial" w:hAnsi="Arial" w:cs="Arial"/>
        </w:rPr>
        <w:t>s are followed.</w:t>
      </w:r>
    </w:p>
    <w:p w14:paraId="323B5879" w14:textId="3D73DCEE"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Demonstrate commitment to and support for safeguarding and promoting the welfare of children, young people and vulnerable adults.</w:t>
      </w:r>
    </w:p>
    <w:p w14:paraId="0128D6F8" w14:textId="3201A7AA" w:rsidR="003C40EC" w:rsidRDefault="003C40EC" w:rsidP="00CC5B97">
      <w:pPr>
        <w:pStyle w:val="paragraph"/>
        <w:shd w:val="clear" w:color="auto" w:fill="FFFFFF"/>
        <w:rPr>
          <w:rStyle w:val="eop"/>
          <w:rFonts w:ascii="Arial" w:hAnsi="Arial" w:cs="Arial"/>
          <w:b/>
          <w:bCs/>
          <w:color w:val="201F1E"/>
          <w:sz w:val="22"/>
          <w:szCs w:val="22"/>
        </w:rPr>
      </w:pPr>
    </w:p>
    <w:p w14:paraId="60A1CEA8" w14:textId="77777777" w:rsidR="003C40EC" w:rsidRDefault="003C40EC" w:rsidP="00CC5B97">
      <w:pPr>
        <w:pStyle w:val="paragraph"/>
        <w:shd w:val="clear" w:color="auto" w:fill="FFFFFF"/>
        <w:rPr>
          <w:rStyle w:val="eop"/>
          <w:rFonts w:ascii="Arial" w:hAnsi="Arial" w:cs="Arial"/>
          <w:b/>
          <w:bCs/>
          <w:color w:val="201F1E"/>
          <w:sz w:val="22"/>
          <w:szCs w:val="22"/>
        </w:rPr>
      </w:pPr>
    </w:p>
    <w:p w14:paraId="06492F3F" w14:textId="599AAF56" w:rsidR="00CC5B97" w:rsidRPr="00D8793B"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possible we reserve the right to insist on changes to the job holder after consultation with the postholder. </w:t>
      </w:r>
    </w:p>
    <w:sectPr w:rsidR="00CC5B97" w:rsidRPr="00D879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4090F" w14:textId="77777777" w:rsidR="001C3C46" w:rsidRDefault="001C3C46" w:rsidP="00703A77">
      <w:pPr>
        <w:spacing w:after="0" w:line="240" w:lineRule="auto"/>
      </w:pPr>
      <w:r>
        <w:separator/>
      </w:r>
    </w:p>
  </w:endnote>
  <w:endnote w:type="continuationSeparator" w:id="0">
    <w:p w14:paraId="2F7EDBB1" w14:textId="77777777" w:rsidR="001C3C46" w:rsidRDefault="001C3C46"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F3A6C" w14:textId="77777777" w:rsidR="001C3C46" w:rsidRDefault="001C3C46" w:rsidP="00703A77">
      <w:pPr>
        <w:spacing w:after="0" w:line="240" w:lineRule="auto"/>
      </w:pPr>
      <w:r>
        <w:separator/>
      </w:r>
    </w:p>
  </w:footnote>
  <w:footnote w:type="continuationSeparator" w:id="0">
    <w:p w14:paraId="022F2DD3" w14:textId="77777777" w:rsidR="001C3C46" w:rsidRDefault="001C3C46"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6E577FF9" w:rsidR="00B31D33" w:rsidRDefault="001E14C5">
    <w:pPr>
      <w:pStyle w:val="Header"/>
    </w:pPr>
    <w:r>
      <w:rPr>
        <w:noProof/>
      </w:rPr>
      <w:drawing>
        <wp:anchor distT="0" distB="0" distL="114300" distR="114300" simplePos="0" relativeHeight="251663360" behindDoc="0" locked="0" layoutInCell="1" allowOverlap="1" wp14:anchorId="508C8204" wp14:editId="429A8082">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F3947B" wp14:editId="73FEC69F">
              <wp:simplePos x="0" y="0"/>
              <wp:positionH relativeFrom="column">
                <wp:posOffset>-1202076</wp:posOffset>
              </wp:positionH>
              <wp:positionV relativeFrom="paragraph">
                <wp:posOffset>-449580</wp:posOffset>
              </wp:positionV>
              <wp:extent cx="7871460" cy="780836"/>
              <wp:effectExtent l="0" t="0" r="1524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80836"/>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ABD2" id="Rectangle 203" o:spid="_x0000_s1026" alt="&quot;&quot;" style="position:absolute;margin-left:-94.65pt;margin-top:-35.4pt;width:61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" fillcolor="#013025" strokecolor="#1f3763 [1604]" strokeweight="1pt"/>
          </w:pict>
        </mc:Fallback>
      </mc:AlternateContent>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424C5"/>
    <w:multiLevelType w:val="singleLevel"/>
    <w:tmpl w:val="AA889580"/>
    <w:lvl w:ilvl="0">
      <w:start w:val="1"/>
      <w:numFmt w:val="decimal"/>
      <w:lvlText w:val="%1."/>
      <w:lvlJc w:val="left"/>
      <w:pPr>
        <w:tabs>
          <w:tab w:val="num" w:pos="720"/>
        </w:tabs>
        <w:ind w:left="720" w:hanging="720"/>
      </w:pPr>
      <w:rPr>
        <w:rFonts w:hint="default"/>
      </w:rPr>
    </w:lvl>
  </w:abstractNum>
  <w:abstractNum w:abstractNumId="6"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48A2DDE"/>
    <w:multiLevelType w:val="hybridMultilevel"/>
    <w:tmpl w:val="D522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326193">
    <w:abstractNumId w:val="4"/>
  </w:num>
  <w:num w:numId="2" w16cid:durableId="1868181209">
    <w:abstractNumId w:val="15"/>
  </w:num>
  <w:num w:numId="3" w16cid:durableId="952859284">
    <w:abstractNumId w:val="11"/>
  </w:num>
  <w:num w:numId="4" w16cid:durableId="749691555">
    <w:abstractNumId w:val="12"/>
  </w:num>
  <w:num w:numId="5" w16cid:durableId="936912983">
    <w:abstractNumId w:val="10"/>
  </w:num>
  <w:num w:numId="6" w16cid:durableId="131681021">
    <w:abstractNumId w:val="3"/>
  </w:num>
  <w:num w:numId="7" w16cid:durableId="1980306886">
    <w:abstractNumId w:val="0"/>
  </w:num>
  <w:num w:numId="8" w16cid:durableId="1994793567">
    <w:abstractNumId w:val="7"/>
  </w:num>
  <w:num w:numId="9" w16cid:durableId="1077674317">
    <w:abstractNumId w:val="2"/>
  </w:num>
  <w:num w:numId="10" w16cid:durableId="2054231878">
    <w:abstractNumId w:val="1"/>
  </w:num>
  <w:num w:numId="11" w16cid:durableId="2061708139">
    <w:abstractNumId w:val="14"/>
  </w:num>
  <w:num w:numId="12" w16cid:durableId="2099977992">
    <w:abstractNumId w:val="13"/>
  </w:num>
  <w:num w:numId="13" w16cid:durableId="981613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6"/>
  </w:num>
  <w:num w:numId="15" w16cid:durableId="2098742392">
    <w:abstractNumId w:val="16"/>
  </w:num>
  <w:num w:numId="16" w16cid:durableId="704211249">
    <w:abstractNumId w:val="5"/>
  </w:num>
  <w:num w:numId="17" w16cid:durableId="796798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trackRevisions/>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274FF"/>
    <w:rsid w:val="00033E26"/>
    <w:rsid w:val="00034690"/>
    <w:rsid w:val="00044F68"/>
    <w:rsid w:val="00063AAD"/>
    <w:rsid w:val="000A6743"/>
    <w:rsid w:val="000C026D"/>
    <w:rsid w:val="000F4DF5"/>
    <w:rsid w:val="001039C2"/>
    <w:rsid w:val="00110A07"/>
    <w:rsid w:val="00137BF4"/>
    <w:rsid w:val="001466BF"/>
    <w:rsid w:val="00185354"/>
    <w:rsid w:val="001B7045"/>
    <w:rsid w:val="001C33EA"/>
    <w:rsid w:val="001C3C46"/>
    <w:rsid w:val="001C7628"/>
    <w:rsid w:val="001D1ABB"/>
    <w:rsid w:val="001D630D"/>
    <w:rsid w:val="001E14C5"/>
    <w:rsid w:val="001E3639"/>
    <w:rsid w:val="001E5BEB"/>
    <w:rsid w:val="00204C98"/>
    <w:rsid w:val="002451BE"/>
    <w:rsid w:val="00250A7F"/>
    <w:rsid w:val="002655B6"/>
    <w:rsid w:val="00270BBB"/>
    <w:rsid w:val="002B6991"/>
    <w:rsid w:val="002C4F68"/>
    <w:rsid w:val="003238F2"/>
    <w:rsid w:val="00324553"/>
    <w:rsid w:val="00361741"/>
    <w:rsid w:val="003658B4"/>
    <w:rsid w:val="003A218F"/>
    <w:rsid w:val="003C40EC"/>
    <w:rsid w:val="003D1741"/>
    <w:rsid w:val="003D7EF2"/>
    <w:rsid w:val="003E6451"/>
    <w:rsid w:val="004008E9"/>
    <w:rsid w:val="00400D49"/>
    <w:rsid w:val="00420DDE"/>
    <w:rsid w:val="00450C0B"/>
    <w:rsid w:val="004857F2"/>
    <w:rsid w:val="00485F92"/>
    <w:rsid w:val="00487845"/>
    <w:rsid w:val="004B1166"/>
    <w:rsid w:val="004B1841"/>
    <w:rsid w:val="004C2210"/>
    <w:rsid w:val="004C6314"/>
    <w:rsid w:val="004E2085"/>
    <w:rsid w:val="004F1B58"/>
    <w:rsid w:val="004F5BCB"/>
    <w:rsid w:val="004F5ED5"/>
    <w:rsid w:val="005150CE"/>
    <w:rsid w:val="00516A81"/>
    <w:rsid w:val="00523A4E"/>
    <w:rsid w:val="00537136"/>
    <w:rsid w:val="00570EAA"/>
    <w:rsid w:val="00577A31"/>
    <w:rsid w:val="005A0D1A"/>
    <w:rsid w:val="005A1899"/>
    <w:rsid w:val="005A1948"/>
    <w:rsid w:val="005B38AD"/>
    <w:rsid w:val="005B5B76"/>
    <w:rsid w:val="005D31F4"/>
    <w:rsid w:val="005F524E"/>
    <w:rsid w:val="00613B08"/>
    <w:rsid w:val="0061570A"/>
    <w:rsid w:val="006704A5"/>
    <w:rsid w:val="00683D6B"/>
    <w:rsid w:val="006B3A8D"/>
    <w:rsid w:val="006D5637"/>
    <w:rsid w:val="006E2C55"/>
    <w:rsid w:val="00703A77"/>
    <w:rsid w:val="00706209"/>
    <w:rsid w:val="0071738F"/>
    <w:rsid w:val="00731C9B"/>
    <w:rsid w:val="00754526"/>
    <w:rsid w:val="0078161B"/>
    <w:rsid w:val="00795352"/>
    <w:rsid w:val="007D3645"/>
    <w:rsid w:val="0082539D"/>
    <w:rsid w:val="008347C5"/>
    <w:rsid w:val="00853DB4"/>
    <w:rsid w:val="00855B88"/>
    <w:rsid w:val="00855F3D"/>
    <w:rsid w:val="00862001"/>
    <w:rsid w:val="008738E3"/>
    <w:rsid w:val="00881017"/>
    <w:rsid w:val="00884F59"/>
    <w:rsid w:val="008B2E2F"/>
    <w:rsid w:val="008C6BAA"/>
    <w:rsid w:val="008C6E11"/>
    <w:rsid w:val="008E5569"/>
    <w:rsid w:val="008E7C44"/>
    <w:rsid w:val="00911DC7"/>
    <w:rsid w:val="00917132"/>
    <w:rsid w:val="0092501D"/>
    <w:rsid w:val="009259BA"/>
    <w:rsid w:val="00940612"/>
    <w:rsid w:val="00971BF9"/>
    <w:rsid w:val="009855CA"/>
    <w:rsid w:val="00986021"/>
    <w:rsid w:val="00A0586D"/>
    <w:rsid w:val="00A1273C"/>
    <w:rsid w:val="00A15EF2"/>
    <w:rsid w:val="00A710AC"/>
    <w:rsid w:val="00A73E3F"/>
    <w:rsid w:val="00A81054"/>
    <w:rsid w:val="00AA5E3F"/>
    <w:rsid w:val="00AC4D75"/>
    <w:rsid w:val="00AE7C4C"/>
    <w:rsid w:val="00AF15A0"/>
    <w:rsid w:val="00AF4C38"/>
    <w:rsid w:val="00B31367"/>
    <w:rsid w:val="00B31D33"/>
    <w:rsid w:val="00B666E6"/>
    <w:rsid w:val="00B77463"/>
    <w:rsid w:val="00B90D58"/>
    <w:rsid w:val="00BB5D82"/>
    <w:rsid w:val="00BB63F2"/>
    <w:rsid w:val="00BC2128"/>
    <w:rsid w:val="00BC627A"/>
    <w:rsid w:val="00BD19F4"/>
    <w:rsid w:val="00C2253A"/>
    <w:rsid w:val="00C270A4"/>
    <w:rsid w:val="00C41CEA"/>
    <w:rsid w:val="00C538D2"/>
    <w:rsid w:val="00C81CBF"/>
    <w:rsid w:val="00C9519E"/>
    <w:rsid w:val="00CA1218"/>
    <w:rsid w:val="00CA1CCD"/>
    <w:rsid w:val="00CA3F9D"/>
    <w:rsid w:val="00CC4747"/>
    <w:rsid w:val="00CC5B97"/>
    <w:rsid w:val="00CD098E"/>
    <w:rsid w:val="00CD23F4"/>
    <w:rsid w:val="00CF2986"/>
    <w:rsid w:val="00D05634"/>
    <w:rsid w:val="00D20CF8"/>
    <w:rsid w:val="00D30347"/>
    <w:rsid w:val="00D3250B"/>
    <w:rsid w:val="00D44888"/>
    <w:rsid w:val="00D60BF5"/>
    <w:rsid w:val="00D70CCE"/>
    <w:rsid w:val="00D833C3"/>
    <w:rsid w:val="00D8793B"/>
    <w:rsid w:val="00D91B1B"/>
    <w:rsid w:val="00DB6D4F"/>
    <w:rsid w:val="00DC623A"/>
    <w:rsid w:val="00DD12BF"/>
    <w:rsid w:val="00DD276E"/>
    <w:rsid w:val="00DD7026"/>
    <w:rsid w:val="00E37D80"/>
    <w:rsid w:val="00E45543"/>
    <w:rsid w:val="00E45B87"/>
    <w:rsid w:val="00E464C0"/>
    <w:rsid w:val="00E812D8"/>
    <w:rsid w:val="00E8436A"/>
    <w:rsid w:val="00E85C54"/>
    <w:rsid w:val="00EA7CA3"/>
    <w:rsid w:val="00EC273F"/>
    <w:rsid w:val="00EE68D8"/>
    <w:rsid w:val="00F275F7"/>
    <w:rsid w:val="00F33C45"/>
    <w:rsid w:val="00F60D7E"/>
    <w:rsid w:val="00F97656"/>
    <w:rsid w:val="00FA33FC"/>
    <w:rsid w:val="00FA6C0C"/>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3101</Characters>
  <Application>Microsoft Office Word</Application>
  <DocSecurity>4</DocSecurity>
  <Lines>64</Lines>
  <Paragraphs>56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2</cp:revision>
  <cp:lastPrinted>2024-05-17T14:50:00Z</cp:lastPrinted>
  <dcterms:created xsi:type="dcterms:W3CDTF">2025-01-20T15:17:00Z</dcterms:created>
  <dcterms:modified xsi:type="dcterms:W3CDTF">2025-01-20T15:17:00Z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