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544F" w14:textId="090026C0" w:rsidR="003C40EC" w:rsidRPr="00035C5B" w:rsidRDefault="003C40EC" w:rsidP="00035C5B">
      <w:pPr>
        <w:pStyle w:val="NoSpacing"/>
        <w:rPr>
          <w:rFonts w:ascii="Arial" w:hAnsi="Arial" w:cs="Arial"/>
          <w:color w:val="FF0000"/>
          <w:sz w:val="18"/>
          <w:szCs w:val="18"/>
        </w:rPr>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487692D2" w:rsidR="005A1948" w:rsidRPr="009B6F45" w:rsidRDefault="00CF2D0E" w:rsidP="009B6F45">
            <w:pPr>
              <w:pStyle w:val="Heading1"/>
            </w:pPr>
            <w:r>
              <w:t xml:space="preserve">Economic </w:t>
            </w:r>
            <w:r w:rsidR="00833151">
              <w:t>Development</w:t>
            </w:r>
            <w:r>
              <w:t xml:space="preserve"> Manager  </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753FF698" w:rsidR="005A1948" w:rsidRPr="009B6F45" w:rsidRDefault="002F59CA" w:rsidP="009B6F45">
            <w:pPr>
              <w:pStyle w:val="Heading1"/>
            </w:pPr>
            <w:r>
              <w:t xml:space="preserve">Customer Services &amp; Transformation </w:t>
            </w:r>
            <w:r w:rsidR="00CF2D0E">
              <w:t xml:space="preserve"> </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68E1048D" w:rsidR="005A1948" w:rsidRPr="009B6F45" w:rsidRDefault="002F59CA" w:rsidP="009B6F45">
            <w:pPr>
              <w:rPr>
                <w:rFonts w:ascii="Arial" w:hAnsi="Arial" w:cs="Arial"/>
                <w:b/>
                <w:bCs/>
                <w:color w:val="385B4F"/>
                <w:sz w:val="28"/>
                <w:szCs w:val="28"/>
              </w:rPr>
            </w:pPr>
            <w:r>
              <w:rPr>
                <w:rFonts w:ascii="Arial" w:hAnsi="Arial" w:cs="Arial"/>
                <w:b/>
                <w:bCs/>
                <w:color w:val="385B4F"/>
                <w:sz w:val="28"/>
                <w:szCs w:val="28"/>
              </w:rPr>
              <w:t xml:space="preserve">Band </w:t>
            </w:r>
            <w:r w:rsidR="00CF2D0E">
              <w:rPr>
                <w:rFonts w:ascii="Arial" w:hAnsi="Arial" w:cs="Arial"/>
                <w:b/>
                <w:bCs/>
                <w:color w:val="385B4F"/>
                <w:sz w:val="28"/>
                <w:szCs w:val="28"/>
              </w:rPr>
              <w:t xml:space="preserve">8 </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0A5B4E40" w:rsidR="005A1948" w:rsidRPr="009B6F45" w:rsidRDefault="00833151" w:rsidP="009B6F45">
            <w:pPr>
              <w:pStyle w:val="Heading1"/>
            </w:pPr>
            <w:r w:rsidRPr="00833151">
              <w:rPr>
                <w:bCs/>
              </w:rPr>
              <w:t>Community Safety and Wellbeing Manager</w:t>
            </w:r>
          </w:p>
        </w:tc>
      </w:tr>
      <w:tr w:rsidR="005A1948" w:rsidRPr="009B6F45" w14:paraId="1695837D" w14:textId="31BEDAE8" w:rsidTr="005A1948">
        <w:tc>
          <w:tcPr>
            <w:tcW w:w="2972" w:type="dxa"/>
          </w:tcPr>
          <w:p w14:paraId="0C438D6F" w14:textId="77777777" w:rsidR="005A1948" w:rsidRPr="009B6F45" w:rsidRDefault="005A1948" w:rsidP="009B6F45">
            <w:pPr>
              <w:pStyle w:val="Heading1"/>
            </w:pPr>
            <w:r w:rsidRPr="009B6F45">
              <w:t xml:space="preserve">Responsible for: </w:t>
            </w:r>
          </w:p>
        </w:tc>
        <w:tc>
          <w:tcPr>
            <w:tcW w:w="6044" w:type="dxa"/>
          </w:tcPr>
          <w:p w14:paraId="01E0BCA5" w14:textId="75974937" w:rsidR="005A1948" w:rsidRPr="009B6F45" w:rsidRDefault="00CF2D0E" w:rsidP="009B6F45">
            <w:pPr>
              <w:pStyle w:val="Heading1"/>
            </w:pPr>
            <w:r>
              <w:t>Town Centre Coordinator</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410DDB76" w:rsidR="005A1948" w:rsidRPr="009B6F45" w:rsidRDefault="002F59CA" w:rsidP="009B6F45">
            <w:pPr>
              <w:pStyle w:val="Heading1"/>
            </w:pPr>
            <w:r>
              <w:t>Community &amp; Wellbeing</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07B123DA" w:rsidR="005A1948" w:rsidRPr="009B6F45" w:rsidRDefault="00CF2D0E" w:rsidP="009B6F45">
            <w:pPr>
              <w:rPr>
                <w:rFonts w:ascii="Arial" w:hAnsi="Arial" w:cs="Arial"/>
                <w:b/>
                <w:bCs/>
                <w:color w:val="385B4F"/>
                <w:sz w:val="28"/>
                <w:szCs w:val="28"/>
              </w:rPr>
            </w:pPr>
            <w:r>
              <w:rPr>
                <w:rFonts w:ascii="Arial" w:hAnsi="Arial" w:cs="Arial"/>
                <w:b/>
                <w:bCs/>
                <w:color w:val="385B4F"/>
                <w:sz w:val="28"/>
                <w:szCs w:val="28"/>
              </w:rPr>
              <w:t xml:space="preserve">Council Offices </w:t>
            </w:r>
          </w:p>
        </w:tc>
      </w:tr>
    </w:tbl>
    <w:p w14:paraId="4C9A1F60" w14:textId="20E94BBD" w:rsidR="003C40EC" w:rsidRPr="003C40EC" w:rsidRDefault="003C40EC" w:rsidP="003C40EC"/>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D8793B">
      <w:pPr>
        <w:pStyle w:val="paragraph"/>
        <w:shd w:val="clear" w:color="auto" w:fill="FFFFFF"/>
        <w:ind w:left="720"/>
        <w:rPr>
          <w:rStyle w:val="eop"/>
          <w:rFonts w:ascii="Arial" w:hAnsi="Arial" w:cs="Arial"/>
          <w:sz w:val="22"/>
          <w:szCs w:val="22"/>
        </w:rPr>
      </w:pPr>
      <w:r w:rsidRPr="00CF2D0E">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713664FC" w14:textId="0F4C7A0D" w:rsidR="00035C5B" w:rsidRPr="00035C5B" w:rsidRDefault="00035C5B" w:rsidP="00035C5B">
      <w:pPr>
        <w:pStyle w:val="wpBullet"/>
        <w:tabs>
          <w:tab w:val="clear" w:pos="360"/>
        </w:tabs>
        <w:ind w:left="720"/>
        <w:jc w:val="left"/>
        <w:rPr>
          <w:rFonts w:ascii="Arial" w:hAnsi="Arial" w:cs="Arial"/>
        </w:rPr>
      </w:pPr>
      <w:r w:rsidRPr="00035C5B">
        <w:rPr>
          <w:rFonts w:ascii="Arial" w:hAnsi="Arial"/>
        </w:rPr>
        <w:t xml:space="preserve">To manage the Economic Development Team, to support the delivery of the Economic Development Strategy and action plan and the delivery of Funded by UK Government projects. To </w:t>
      </w:r>
      <w:r w:rsidRPr="00035C5B">
        <w:rPr>
          <w:rFonts w:ascii="Arial" w:hAnsi="Arial" w:cs="Arial"/>
        </w:rPr>
        <w:t>work in partnership with providers to ensure that new and existing businesses receive comprehensive and joined up business support.</w:t>
      </w:r>
    </w:p>
    <w:p w14:paraId="10824D5F" w14:textId="77777777" w:rsidR="00CC5B97" w:rsidRDefault="00CC5B97" w:rsidP="00CC5B97">
      <w:pPr>
        <w:pStyle w:val="paragraph"/>
        <w:shd w:val="clear" w:color="auto" w:fill="FFFFFF"/>
        <w:rPr>
          <w:rStyle w:val="eop"/>
          <w:rFonts w:asciiTheme="minorHAnsi" w:hAnsiTheme="minorHAnsi" w:cstheme="minorHAnsi"/>
          <w:color w:val="201F1E"/>
          <w:sz w:val="22"/>
          <w:szCs w:val="22"/>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55EDA079" w14:textId="77777777" w:rsidR="00A15EF2" w:rsidRDefault="00A15EF2" w:rsidP="00CC5B97">
      <w:pPr>
        <w:pStyle w:val="paragraph"/>
        <w:shd w:val="clear" w:color="auto" w:fill="FFFFFF"/>
        <w:rPr>
          <w:rStyle w:val="eop"/>
          <w:rFonts w:ascii="Arial" w:hAnsi="Arial" w:cs="Arial"/>
          <w:b/>
          <w:bCs/>
          <w:color w:val="201F1E"/>
          <w:sz w:val="22"/>
          <w:szCs w:val="22"/>
          <w:u w:val="single"/>
        </w:rPr>
      </w:pPr>
    </w:p>
    <w:p w14:paraId="3BA0064E" w14:textId="77777777" w:rsidR="00035C5B" w:rsidRPr="00F749D1" w:rsidRDefault="00035C5B" w:rsidP="00035C5B">
      <w:pPr>
        <w:numPr>
          <w:ilvl w:val="0"/>
          <w:numId w:val="15"/>
        </w:numPr>
        <w:spacing w:after="0" w:line="240" w:lineRule="auto"/>
        <w:rPr>
          <w:rFonts w:ascii="Arial" w:hAnsi="Arial"/>
        </w:rPr>
      </w:pPr>
      <w:r>
        <w:rPr>
          <w:rFonts w:ascii="Arial" w:hAnsi="Arial"/>
        </w:rPr>
        <w:t>R</w:t>
      </w:r>
      <w:r w:rsidRPr="00B501E0">
        <w:rPr>
          <w:rFonts w:ascii="Arial" w:hAnsi="Arial"/>
        </w:rPr>
        <w:t xml:space="preserve">esponsible for the delivery of </w:t>
      </w:r>
      <w:r>
        <w:rPr>
          <w:rFonts w:ascii="Arial" w:hAnsi="Arial"/>
        </w:rPr>
        <w:t xml:space="preserve">the Economic Development </w:t>
      </w:r>
      <w:r w:rsidRPr="0003386F">
        <w:rPr>
          <w:rFonts w:ascii="Arial" w:hAnsi="Arial"/>
        </w:rPr>
        <w:t>functions</w:t>
      </w:r>
      <w:r w:rsidRPr="00F749D1">
        <w:rPr>
          <w:rFonts w:ascii="Arial" w:hAnsi="Arial"/>
        </w:rPr>
        <w:t xml:space="preserve"> </w:t>
      </w:r>
      <w:r w:rsidRPr="00B501E0">
        <w:rPr>
          <w:rFonts w:ascii="Arial" w:hAnsi="Arial"/>
        </w:rPr>
        <w:t>in accordance with corporate objectives, service delivery plans, performance manageme</w:t>
      </w:r>
      <w:r>
        <w:rPr>
          <w:rFonts w:ascii="Arial" w:hAnsi="Arial"/>
        </w:rPr>
        <w:t>nt systems and approved budgets.</w:t>
      </w:r>
    </w:p>
    <w:p w14:paraId="389A9E5F" w14:textId="78106095" w:rsidR="00CF2D0E" w:rsidRPr="00CF2D0E" w:rsidRDefault="00CF2D0E" w:rsidP="00CF2D0E">
      <w:pPr>
        <w:pStyle w:val="ListParagraph"/>
        <w:numPr>
          <w:ilvl w:val="0"/>
          <w:numId w:val="15"/>
        </w:numPr>
        <w:rPr>
          <w:rFonts w:ascii="Arial" w:hAnsi="Arial"/>
        </w:rPr>
      </w:pPr>
      <w:r w:rsidRPr="00CF2D0E">
        <w:rPr>
          <w:rFonts w:ascii="Arial" w:hAnsi="Arial"/>
          <w:lang w:val="en-US"/>
        </w:rPr>
        <w:t>To manage effective and proactive engagement by communicating and negotiating effectively with colleagues, internal clients, partners and stakeholders, to support businesses and attract inward investment.</w:t>
      </w:r>
    </w:p>
    <w:p w14:paraId="71A64CDC" w14:textId="03F2FD4C" w:rsidR="00CF2D0E" w:rsidRPr="00CF2D0E" w:rsidRDefault="00CF2D0E" w:rsidP="00CF2D0E">
      <w:pPr>
        <w:pStyle w:val="ListParagraph"/>
        <w:numPr>
          <w:ilvl w:val="0"/>
          <w:numId w:val="15"/>
        </w:numPr>
        <w:rPr>
          <w:rFonts w:ascii="Arial" w:hAnsi="Arial"/>
          <w:lang w:val="en-US"/>
        </w:rPr>
      </w:pPr>
      <w:r w:rsidRPr="00CF2D0E">
        <w:rPr>
          <w:rFonts w:ascii="Arial" w:hAnsi="Arial"/>
          <w:lang w:val="en-US"/>
        </w:rPr>
        <w:t>To support, develop and maintain relationships with local businesses, signposting collaborative projects, business support and workplace development.</w:t>
      </w:r>
    </w:p>
    <w:p w14:paraId="7F852C82" w14:textId="1CF1407D" w:rsidR="00CF2D0E" w:rsidRPr="00CF2D0E" w:rsidRDefault="00CF2D0E" w:rsidP="00CF2D0E">
      <w:pPr>
        <w:pStyle w:val="ListParagraph"/>
        <w:numPr>
          <w:ilvl w:val="0"/>
          <w:numId w:val="15"/>
        </w:numPr>
        <w:rPr>
          <w:rFonts w:ascii="Arial" w:hAnsi="Arial"/>
          <w:lang w:val="en-US"/>
        </w:rPr>
      </w:pPr>
      <w:r w:rsidRPr="00CF2D0E">
        <w:rPr>
          <w:rFonts w:ascii="Arial" w:hAnsi="Arial"/>
          <w:lang w:val="en-US"/>
        </w:rPr>
        <w:t xml:space="preserve">To manage the preparation and delivery of economic development strategies, action plans and </w:t>
      </w:r>
      <w:proofErr w:type="spellStart"/>
      <w:r w:rsidRPr="00CF2D0E">
        <w:rPr>
          <w:rFonts w:ascii="Arial" w:hAnsi="Arial"/>
          <w:lang w:val="en-US"/>
        </w:rPr>
        <w:t>programmes</w:t>
      </w:r>
      <w:proofErr w:type="spellEnd"/>
      <w:r w:rsidRPr="00CF2D0E">
        <w:rPr>
          <w:rFonts w:ascii="Arial" w:hAnsi="Arial"/>
          <w:lang w:val="en-US"/>
        </w:rPr>
        <w:t xml:space="preserve">, including </w:t>
      </w:r>
      <w:r w:rsidR="00402C52">
        <w:rPr>
          <w:rFonts w:ascii="Arial" w:hAnsi="Arial"/>
          <w:lang w:val="en-US"/>
        </w:rPr>
        <w:t xml:space="preserve">Funded by UK Government. </w:t>
      </w:r>
      <w:r w:rsidRPr="00CF2D0E">
        <w:rPr>
          <w:rFonts w:ascii="Arial" w:hAnsi="Arial"/>
          <w:lang w:val="en-US"/>
        </w:rPr>
        <w:t>Work with funding providers to ensure that the conditions of allocated funding are delivered, necessary monitoring carried out and returns made.</w:t>
      </w:r>
    </w:p>
    <w:p w14:paraId="11590C86" w14:textId="51A81A35" w:rsidR="00035C5B" w:rsidRDefault="00CF2D0E" w:rsidP="00066C45">
      <w:pPr>
        <w:pStyle w:val="ListParagraph"/>
        <w:numPr>
          <w:ilvl w:val="0"/>
          <w:numId w:val="15"/>
        </w:numPr>
        <w:rPr>
          <w:rFonts w:ascii="Arial" w:hAnsi="Arial"/>
          <w:lang w:val="en-US"/>
        </w:rPr>
      </w:pPr>
      <w:r w:rsidRPr="00CF2D0E">
        <w:rPr>
          <w:rFonts w:ascii="Arial" w:hAnsi="Arial"/>
          <w:lang w:val="en-US"/>
        </w:rPr>
        <w:t xml:space="preserve">To lead and manage the delivery of town </w:t>
      </w:r>
      <w:r w:rsidR="00402C52">
        <w:rPr>
          <w:rFonts w:ascii="Arial" w:hAnsi="Arial"/>
          <w:lang w:val="en-US"/>
        </w:rPr>
        <w:t>c</w:t>
      </w:r>
      <w:r w:rsidR="00402C52" w:rsidRPr="00CF2D0E">
        <w:rPr>
          <w:rFonts w:ascii="Arial" w:hAnsi="Arial"/>
          <w:lang w:val="en-US"/>
        </w:rPr>
        <w:t>entre</w:t>
      </w:r>
      <w:r w:rsidRPr="00CF2D0E">
        <w:rPr>
          <w:rFonts w:ascii="Arial" w:hAnsi="Arial"/>
          <w:lang w:val="en-US"/>
        </w:rPr>
        <w:t xml:space="preserve"> projects and to oversee the work of the Council’s </w:t>
      </w:r>
      <w:r w:rsidR="00035C5B">
        <w:rPr>
          <w:rFonts w:ascii="Arial" w:hAnsi="Arial"/>
          <w:lang w:val="en-US"/>
        </w:rPr>
        <w:t>Town Centre Coordinator</w:t>
      </w:r>
      <w:r w:rsidRPr="00CF2D0E">
        <w:rPr>
          <w:rFonts w:ascii="Arial" w:hAnsi="Arial"/>
          <w:lang w:val="en-US"/>
        </w:rPr>
        <w:t xml:space="preserve">. </w:t>
      </w:r>
    </w:p>
    <w:p w14:paraId="4C853D78" w14:textId="55AE0DEC" w:rsidR="00066C45" w:rsidRDefault="00CF2D0E" w:rsidP="00066C45">
      <w:pPr>
        <w:pStyle w:val="ListParagraph"/>
        <w:numPr>
          <w:ilvl w:val="0"/>
          <w:numId w:val="15"/>
        </w:numPr>
        <w:rPr>
          <w:rFonts w:ascii="Arial" w:hAnsi="Arial"/>
          <w:lang w:val="en-US"/>
        </w:rPr>
      </w:pPr>
      <w:r w:rsidRPr="00CF2D0E">
        <w:rPr>
          <w:rFonts w:ascii="Arial" w:hAnsi="Arial"/>
          <w:lang w:val="en-US"/>
        </w:rPr>
        <w:t>Promote the Borough to stakeholders, residents and developers as a place to live, work and invest.</w:t>
      </w:r>
    </w:p>
    <w:p w14:paraId="5DB294B0" w14:textId="77777777" w:rsidR="00066C45" w:rsidRPr="00066C45" w:rsidRDefault="00066C45" w:rsidP="00066C45">
      <w:pPr>
        <w:pStyle w:val="ListParagraph"/>
        <w:numPr>
          <w:ilvl w:val="0"/>
          <w:numId w:val="15"/>
        </w:numPr>
        <w:rPr>
          <w:rFonts w:ascii="Arial" w:hAnsi="Arial"/>
          <w:lang w:val="en-US"/>
        </w:rPr>
      </w:pPr>
      <w:r w:rsidRPr="00066C45">
        <w:rPr>
          <w:rFonts w:ascii="Arial" w:hAnsi="Arial"/>
        </w:rPr>
        <w:t>Successfully manage change within the service and build and maintain enthusiastic and committed teams.</w:t>
      </w:r>
    </w:p>
    <w:p w14:paraId="359FBA3A" w14:textId="7B328F5B" w:rsidR="00066C45" w:rsidRPr="00066C45" w:rsidRDefault="00066C45" w:rsidP="00066C45">
      <w:pPr>
        <w:pStyle w:val="ListParagraph"/>
        <w:numPr>
          <w:ilvl w:val="0"/>
          <w:numId w:val="15"/>
        </w:numPr>
        <w:rPr>
          <w:rFonts w:ascii="Arial" w:hAnsi="Arial"/>
          <w:lang w:val="en-US"/>
        </w:rPr>
      </w:pPr>
      <w:r w:rsidRPr="00066C45">
        <w:rPr>
          <w:rFonts w:ascii="Arial" w:hAnsi="Arial"/>
        </w:rPr>
        <w:t>Promote and maintain a culture which places customers first and aims to deliver a high standard of service.</w:t>
      </w:r>
    </w:p>
    <w:p w14:paraId="7EA9114D" w14:textId="6D8B29E1" w:rsidR="00CF2D0E" w:rsidRPr="00CF2D0E" w:rsidRDefault="00CF2D0E" w:rsidP="00CF2D0E">
      <w:pPr>
        <w:pStyle w:val="ListParagraph"/>
        <w:numPr>
          <w:ilvl w:val="0"/>
          <w:numId w:val="15"/>
        </w:numPr>
        <w:rPr>
          <w:rFonts w:ascii="Arial" w:hAnsi="Arial"/>
          <w:lang w:val="en-US"/>
        </w:rPr>
      </w:pPr>
      <w:r w:rsidRPr="00CF2D0E">
        <w:rPr>
          <w:rFonts w:ascii="Arial" w:hAnsi="Arial"/>
          <w:lang w:val="en-US"/>
        </w:rPr>
        <w:t>To contribute towards the implementation of the Borough’s Local Plan through close working with the Council’s Planning Policy and Planning Control Teams.</w:t>
      </w:r>
    </w:p>
    <w:p w14:paraId="495C8101" w14:textId="4F79E6DE" w:rsidR="00066C45" w:rsidRDefault="00CF2D0E" w:rsidP="00066C45">
      <w:pPr>
        <w:pStyle w:val="ListParagraph"/>
        <w:numPr>
          <w:ilvl w:val="0"/>
          <w:numId w:val="15"/>
        </w:numPr>
        <w:rPr>
          <w:rFonts w:ascii="Arial" w:hAnsi="Arial"/>
          <w:lang w:val="en-US"/>
        </w:rPr>
      </w:pPr>
      <w:r w:rsidRPr="00CF2D0E">
        <w:rPr>
          <w:rFonts w:ascii="Arial" w:hAnsi="Arial"/>
          <w:lang w:val="en-US"/>
        </w:rPr>
        <w:t xml:space="preserve">To prepare and present reports at meetings of the Place Shaping </w:t>
      </w:r>
      <w:r w:rsidR="00A166A1">
        <w:rPr>
          <w:rFonts w:ascii="Arial" w:hAnsi="Arial"/>
          <w:lang w:val="en-US"/>
        </w:rPr>
        <w:t xml:space="preserve">and Climate Change </w:t>
      </w:r>
      <w:r w:rsidRPr="00CF2D0E">
        <w:rPr>
          <w:rFonts w:ascii="Arial" w:hAnsi="Arial"/>
          <w:lang w:val="en-US"/>
        </w:rPr>
        <w:t xml:space="preserve">Member Working Group, Policy, Finance and Development Committee and </w:t>
      </w:r>
      <w:r w:rsidRPr="00CF2D0E">
        <w:rPr>
          <w:rFonts w:ascii="Arial" w:hAnsi="Arial"/>
          <w:lang w:val="en-US"/>
        </w:rPr>
        <w:lastRenderedPageBreak/>
        <w:t xml:space="preserve">Full Council (or other relevant bodies) to engage </w:t>
      </w:r>
      <w:proofErr w:type="spellStart"/>
      <w:r w:rsidRPr="00CF2D0E">
        <w:rPr>
          <w:rFonts w:ascii="Arial" w:hAnsi="Arial"/>
          <w:lang w:val="en-US"/>
        </w:rPr>
        <w:t>Councillors</w:t>
      </w:r>
      <w:proofErr w:type="spellEnd"/>
      <w:r w:rsidRPr="00CF2D0E">
        <w:rPr>
          <w:rFonts w:ascii="Arial" w:hAnsi="Arial"/>
          <w:lang w:val="en-US"/>
        </w:rPr>
        <w:t xml:space="preserve"> in the Economic Development process.</w:t>
      </w:r>
      <w:r w:rsidRPr="00CF2D0E">
        <w:rPr>
          <w:rFonts w:ascii="Arial" w:hAnsi="Arial"/>
          <w:lang w:val="en-US"/>
        </w:rPr>
        <w:tab/>
      </w:r>
    </w:p>
    <w:p w14:paraId="76D2850A" w14:textId="77777777" w:rsidR="00D833C3" w:rsidRDefault="00D833C3" w:rsidP="00D8793B">
      <w:pPr>
        <w:pStyle w:val="paragraph"/>
        <w:shd w:val="clear" w:color="auto" w:fill="FFFFFF"/>
        <w:ind w:left="567"/>
        <w:rPr>
          <w:rStyle w:val="eop"/>
          <w:rFonts w:ascii="Arial" w:hAnsi="Arial" w:cs="Arial"/>
          <w:color w:val="201F1E"/>
          <w:sz w:val="22"/>
          <w:szCs w:val="22"/>
          <w:highlight w:val="yellow"/>
        </w:rPr>
      </w:pPr>
    </w:p>
    <w:p w14:paraId="563E88D2" w14:textId="52FB86FF" w:rsidR="00A15EF2" w:rsidRPr="00CF2D0E" w:rsidRDefault="00D833C3" w:rsidP="00D8793B">
      <w:pPr>
        <w:pStyle w:val="paragraph"/>
        <w:shd w:val="clear" w:color="auto" w:fill="FFFFFF"/>
        <w:ind w:left="207"/>
        <w:rPr>
          <w:rStyle w:val="eop"/>
          <w:rFonts w:ascii="Arial" w:hAnsi="Arial" w:cs="Arial"/>
          <w:color w:val="201F1E"/>
          <w:sz w:val="22"/>
          <w:szCs w:val="22"/>
        </w:rPr>
      </w:pPr>
      <w:r w:rsidRPr="00CF2D0E">
        <w:rPr>
          <w:rStyle w:val="eop"/>
          <w:rFonts w:ascii="Arial" w:hAnsi="Arial" w:cs="Arial"/>
          <w:b/>
          <w:bCs/>
          <w:color w:val="201F1E"/>
          <w:sz w:val="22"/>
          <w:szCs w:val="22"/>
        </w:rPr>
        <w:t xml:space="preserve">Line Manager Responsibilities </w:t>
      </w:r>
      <w:r w:rsidRPr="00CF2D0E">
        <w:rPr>
          <w:rStyle w:val="eop"/>
          <w:rFonts w:ascii="Arial" w:hAnsi="Arial" w:cs="Arial"/>
          <w:color w:val="201F1E"/>
          <w:sz w:val="22"/>
          <w:szCs w:val="22"/>
        </w:rPr>
        <w:br/>
      </w:r>
    </w:p>
    <w:p w14:paraId="73AA2B33" w14:textId="30DC3DAF" w:rsidR="00D833C3" w:rsidRPr="00CF2D0E"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F2D0E">
        <w:rPr>
          <w:rStyle w:val="eop"/>
          <w:rFonts w:ascii="Arial" w:hAnsi="Arial" w:cs="Arial"/>
          <w:color w:val="201F1E"/>
          <w:sz w:val="22"/>
          <w:szCs w:val="22"/>
        </w:rPr>
        <w:t xml:space="preserve">Carry out staff inductions, probationary reviews, 121’s and annual appraisals to promote continuous improvement within the team. </w:t>
      </w:r>
    </w:p>
    <w:p w14:paraId="5EEE400D" w14:textId="7A1221A1" w:rsidR="00D833C3" w:rsidRPr="00CF2D0E"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F2D0E">
        <w:rPr>
          <w:rStyle w:val="eop"/>
          <w:rFonts w:ascii="Arial" w:hAnsi="Arial" w:cs="Arial"/>
          <w:color w:val="201F1E"/>
          <w:sz w:val="22"/>
          <w:szCs w:val="22"/>
        </w:rPr>
        <w:t xml:space="preserve">Raise, approve and receipt goods, supplies and services using the relevant Finance system. </w:t>
      </w:r>
    </w:p>
    <w:p w14:paraId="2127FE12" w14:textId="622589D7" w:rsidR="00D833C3" w:rsidRPr="00CF2D0E"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F2D0E">
        <w:rPr>
          <w:rStyle w:val="eop"/>
          <w:rFonts w:ascii="Arial" w:hAnsi="Arial" w:cs="Arial"/>
          <w:color w:val="201F1E"/>
          <w:sz w:val="22"/>
          <w:szCs w:val="22"/>
        </w:rPr>
        <w:t xml:space="preserve">Support Audit functions by providing support, advice and relevant information to enable internal and external audits to be successfully completed.  To ensure audit recommendations are complied with and implemented. </w:t>
      </w:r>
    </w:p>
    <w:p w14:paraId="6DF59D1F" w14:textId="6E8AA100" w:rsidR="00D833C3" w:rsidRPr="00CF2D0E" w:rsidRDefault="00D833C3" w:rsidP="00D833C3">
      <w:pPr>
        <w:pStyle w:val="paragraph"/>
        <w:numPr>
          <w:ilvl w:val="0"/>
          <w:numId w:val="15"/>
        </w:numPr>
        <w:shd w:val="clear" w:color="auto" w:fill="FFFFFF"/>
        <w:ind w:hanging="578"/>
        <w:rPr>
          <w:rStyle w:val="eop"/>
          <w:rFonts w:ascii="Arial" w:hAnsi="Arial" w:cs="Arial"/>
          <w:color w:val="201F1E"/>
          <w:sz w:val="22"/>
          <w:szCs w:val="22"/>
        </w:rPr>
      </w:pPr>
      <w:r w:rsidRPr="00CF2D0E">
        <w:rPr>
          <w:rStyle w:val="eop"/>
          <w:rFonts w:ascii="Arial" w:hAnsi="Arial" w:cs="Arial"/>
          <w:color w:val="201F1E"/>
          <w:sz w:val="22"/>
          <w:szCs w:val="22"/>
        </w:rPr>
        <w:t xml:space="preserve">Preparing and presenting reports to SLT meetings and elected members at the Council’s committee meetings as and when required. </w:t>
      </w:r>
    </w:p>
    <w:p w14:paraId="76D4D9F3" w14:textId="784FA4C6" w:rsidR="00D833C3" w:rsidRPr="00CF2D0E"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F2D0E">
        <w:rPr>
          <w:rStyle w:val="eop"/>
          <w:rFonts w:ascii="Arial" w:hAnsi="Arial" w:cs="Arial"/>
          <w:color w:val="201F1E"/>
          <w:sz w:val="22"/>
          <w:szCs w:val="22"/>
        </w:rPr>
        <w:t xml:space="preserve">Responsible for setting and managing the delivery of Service Standards and Key Performance Indicators to deliver the Council’s objectives </w:t>
      </w:r>
    </w:p>
    <w:p w14:paraId="5F81D1EB" w14:textId="60FE88D3" w:rsidR="003D1741" w:rsidRPr="00CF2D0E" w:rsidRDefault="003D1741" w:rsidP="004803F3">
      <w:pPr>
        <w:pStyle w:val="paragraph"/>
        <w:shd w:val="clear" w:color="auto" w:fill="FFFFFF"/>
        <w:ind w:left="142"/>
        <w:rPr>
          <w:rStyle w:val="eop"/>
          <w:rFonts w:ascii="Arial" w:hAnsi="Arial" w:cs="Arial"/>
          <w:color w:val="201F1E"/>
          <w:sz w:val="22"/>
          <w:szCs w:val="22"/>
        </w:rPr>
      </w:pPr>
      <w:r w:rsidRPr="00CF2D0E">
        <w:rPr>
          <w:rStyle w:val="eop"/>
          <w:rFonts w:ascii="Arial" w:hAnsi="Arial" w:cs="Arial"/>
          <w:color w:val="201F1E"/>
          <w:sz w:val="22"/>
          <w:szCs w:val="22"/>
        </w:rPr>
        <w:t xml:space="preserve"> </w:t>
      </w:r>
    </w:p>
    <w:p w14:paraId="5CE9AA11" w14:textId="77777777" w:rsidR="00A15EF2" w:rsidRDefault="00A15EF2" w:rsidP="00D8793B">
      <w:pPr>
        <w:spacing w:after="0" w:line="240" w:lineRule="auto"/>
        <w:ind w:hanging="578"/>
        <w:jc w:val="both"/>
        <w:rPr>
          <w:rStyle w:val="eop"/>
          <w:rFonts w:ascii="Arial" w:hAnsi="Arial" w:cs="Arial"/>
          <w:b/>
          <w:bCs/>
          <w:color w:val="201F1E"/>
          <w:sz w:val="24"/>
          <w:szCs w:val="24"/>
          <w:lang w:eastAsia="en-GB"/>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17E4B3BE" w14:textId="0F98EC69" w:rsid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353689F0" w14:textId="1323B8B0" w:rsidR="00537136"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3BD043AF" w14:textId="7551CD9B" w:rsidR="00A15EF2"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3E290329" w14:textId="02697230"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4F067504" w14:textId="51C08631"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1615CE02" w14:textId="6F66E637" w:rsidR="00911DC7" w:rsidRDefault="00911DC7" w:rsidP="00A15EF2">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32649839" w14:textId="7032C4CD" w:rsidR="00A15EF2" w:rsidRDefault="00537136" w:rsidP="00A15EF2">
      <w:pPr>
        <w:pStyle w:val="ListParagraph"/>
        <w:numPr>
          <w:ilvl w:val="0"/>
          <w:numId w:val="14"/>
        </w:numPr>
        <w:tabs>
          <w:tab w:val="num" w:pos="851"/>
        </w:tabs>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323B5879" w14:textId="3D73DCEE"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99AAF56" w:rsidR="00CC5B97"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p w14:paraId="43A23D19" w14:textId="77777777" w:rsidR="00E308CB" w:rsidRDefault="00E308CB" w:rsidP="00577A31">
      <w:pPr>
        <w:pStyle w:val="NoSpacing"/>
        <w:jc w:val="both"/>
        <w:rPr>
          <w:rFonts w:ascii="Arial" w:hAnsi="Arial" w:cs="Arial"/>
          <w:color w:val="000000" w:themeColor="text1"/>
        </w:rPr>
      </w:pPr>
    </w:p>
    <w:p w14:paraId="4CC4BA4D" w14:textId="77777777" w:rsidR="00E308CB" w:rsidRDefault="00E308CB" w:rsidP="00577A31">
      <w:pPr>
        <w:pStyle w:val="NoSpacing"/>
        <w:jc w:val="both"/>
        <w:rPr>
          <w:rFonts w:ascii="Arial" w:hAnsi="Arial" w:cs="Arial"/>
          <w:color w:val="000000" w:themeColor="text1"/>
        </w:rPr>
      </w:pPr>
    </w:p>
    <w:p w14:paraId="5B374198" w14:textId="77777777" w:rsidR="00E308CB" w:rsidRDefault="00E308CB" w:rsidP="00577A31">
      <w:pPr>
        <w:pStyle w:val="NoSpacing"/>
        <w:jc w:val="both"/>
        <w:rPr>
          <w:rFonts w:ascii="Arial" w:hAnsi="Arial" w:cs="Arial"/>
          <w:color w:val="000000" w:themeColor="text1"/>
        </w:rPr>
      </w:pPr>
    </w:p>
    <w:p w14:paraId="2DC36364" w14:textId="77777777" w:rsidR="00E308CB" w:rsidRDefault="00E308CB" w:rsidP="00577A31">
      <w:pPr>
        <w:pStyle w:val="NoSpacing"/>
        <w:jc w:val="both"/>
        <w:rPr>
          <w:rFonts w:ascii="Arial" w:hAnsi="Arial" w:cs="Arial"/>
          <w:color w:val="000000" w:themeColor="text1"/>
        </w:rPr>
      </w:pPr>
    </w:p>
    <w:p w14:paraId="21963ABE" w14:textId="35F56216" w:rsidR="00E308CB" w:rsidRPr="00D8793B" w:rsidRDefault="00E308CB" w:rsidP="00577A31">
      <w:pPr>
        <w:pStyle w:val="NoSpacing"/>
        <w:jc w:val="both"/>
        <w:rPr>
          <w:rFonts w:ascii="Arial" w:hAnsi="Arial" w:cs="Arial"/>
          <w:color w:val="000000" w:themeColor="text1"/>
        </w:rPr>
      </w:pPr>
      <w:r>
        <w:rPr>
          <w:noProof/>
        </w:rPr>
        <w:drawing>
          <wp:inline distT="0" distB="0" distL="0" distR="0" wp14:anchorId="21C0B9EA" wp14:editId="6C79F6A9">
            <wp:extent cx="2156460" cy="441960"/>
            <wp:effectExtent l="0" t="0" r="0" b="0"/>
            <wp:docPr id="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text on a white background&#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441960"/>
                    </a:xfrm>
                    <a:prstGeom prst="rect">
                      <a:avLst/>
                    </a:prstGeom>
                    <a:noFill/>
                    <a:ln>
                      <a:noFill/>
                    </a:ln>
                  </pic:spPr>
                </pic:pic>
              </a:graphicData>
            </a:graphic>
          </wp:inline>
        </w:drawing>
      </w:r>
    </w:p>
    <w:sectPr w:rsidR="00E308CB" w:rsidRPr="00D8793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C904" w14:textId="77777777" w:rsidR="009D77A8" w:rsidRDefault="009D77A8" w:rsidP="00703A77">
      <w:pPr>
        <w:spacing w:after="0" w:line="240" w:lineRule="auto"/>
      </w:pPr>
      <w:r>
        <w:separator/>
      </w:r>
    </w:p>
  </w:endnote>
  <w:endnote w:type="continuationSeparator" w:id="0">
    <w:p w14:paraId="49819326" w14:textId="77777777" w:rsidR="009D77A8" w:rsidRDefault="009D77A8"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46B2F" w14:textId="77777777" w:rsidR="009D77A8" w:rsidRDefault="009D77A8" w:rsidP="00703A77">
      <w:pPr>
        <w:spacing w:after="0" w:line="240" w:lineRule="auto"/>
      </w:pPr>
      <w:r>
        <w:separator/>
      </w:r>
    </w:p>
  </w:footnote>
  <w:footnote w:type="continuationSeparator" w:id="0">
    <w:p w14:paraId="074247A7" w14:textId="77777777" w:rsidR="009D77A8" w:rsidRDefault="009D77A8"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ABD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977B6"/>
    <w:multiLevelType w:val="hybridMultilevel"/>
    <w:tmpl w:val="A232CF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DD13F1"/>
    <w:multiLevelType w:val="singleLevel"/>
    <w:tmpl w:val="CF76A2C8"/>
    <w:lvl w:ilvl="0">
      <w:start w:val="1"/>
      <w:numFmt w:val="decimal"/>
      <w:lvlText w:val="%1."/>
      <w:lvlJc w:val="left"/>
      <w:pPr>
        <w:tabs>
          <w:tab w:val="num" w:pos="360"/>
        </w:tabs>
        <w:ind w:left="360" w:hanging="360"/>
      </w:pPr>
      <w:rPr>
        <w:strike w:val="0"/>
      </w:rPr>
    </w:lvl>
  </w:abstractNum>
  <w:abstractNum w:abstractNumId="16" w15:restartNumberingAfterBreak="0">
    <w:nsid w:val="787A3A19"/>
    <w:multiLevelType w:val="hybridMultilevel"/>
    <w:tmpl w:val="C60C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4"/>
  </w:num>
  <w:num w:numId="2" w16cid:durableId="1868181209">
    <w:abstractNumId w:val="13"/>
  </w:num>
  <w:num w:numId="3" w16cid:durableId="952859284">
    <w:abstractNumId w:val="9"/>
  </w:num>
  <w:num w:numId="4" w16cid:durableId="749691555">
    <w:abstractNumId w:val="10"/>
  </w:num>
  <w:num w:numId="5" w16cid:durableId="936912983">
    <w:abstractNumId w:val="8"/>
  </w:num>
  <w:num w:numId="6" w16cid:durableId="131681021">
    <w:abstractNumId w:val="3"/>
  </w:num>
  <w:num w:numId="7" w16cid:durableId="1980306886">
    <w:abstractNumId w:val="0"/>
  </w:num>
  <w:num w:numId="8" w16cid:durableId="1994793567">
    <w:abstractNumId w:val="6"/>
  </w:num>
  <w:num w:numId="9" w16cid:durableId="1077674317">
    <w:abstractNumId w:val="2"/>
  </w:num>
  <w:num w:numId="10" w16cid:durableId="2054231878">
    <w:abstractNumId w:val="1"/>
  </w:num>
  <w:num w:numId="11" w16cid:durableId="2061708139">
    <w:abstractNumId w:val="12"/>
  </w:num>
  <w:num w:numId="12" w16cid:durableId="2099977992">
    <w:abstractNumId w:val="11"/>
  </w:num>
  <w:num w:numId="13" w16cid:durableId="981613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5"/>
  </w:num>
  <w:num w:numId="15" w16cid:durableId="2098742392">
    <w:abstractNumId w:val="16"/>
  </w:num>
  <w:num w:numId="16" w16cid:durableId="587420412">
    <w:abstractNumId w:val="14"/>
  </w:num>
  <w:num w:numId="17" w16cid:durableId="162342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74FF"/>
    <w:rsid w:val="00033E26"/>
    <w:rsid w:val="00034690"/>
    <w:rsid w:val="00035C5B"/>
    <w:rsid w:val="00044F68"/>
    <w:rsid w:val="00063AAD"/>
    <w:rsid w:val="00066C45"/>
    <w:rsid w:val="000A6743"/>
    <w:rsid w:val="000C026D"/>
    <w:rsid w:val="000F4DF5"/>
    <w:rsid w:val="001039C2"/>
    <w:rsid w:val="00110A07"/>
    <w:rsid w:val="001300A8"/>
    <w:rsid w:val="00135B17"/>
    <w:rsid w:val="00137BF4"/>
    <w:rsid w:val="001466BF"/>
    <w:rsid w:val="00185354"/>
    <w:rsid w:val="001958BF"/>
    <w:rsid w:val="001C33EA"/>
    <w:rsid w:val="001C7628"/>
    <w:rsid w:val="001D1ABB"/>
    <w:rsid w:val="001D630D"/>
    <w:rsid w:val="001E14C5"/>
    <w:rsid w:val="001E3639"/>
    <w:rsid w:val="001E5BEB"/>
    <w:rsid w:val="00204C98"/>
    <w:rsid w:val="00250A7F"/>
    <w:rsid w:val="002655B6"/>
    <w:rsid w:val="002B6991"/>
    <w:rsid w:val="002C4F68"/>
    <w:rsid w:val="002C6769"/>
    <w:rsid w:val="002E4789"/>
    <w:rsid w:val="002F59CA"/>
    <w:rsid w:val="003238F2"/>
    <w:rsid w:val="00324553"/>
    <w:rsid w:val="00340589"/>
    <w:rsid w:val="00361741"/>
    <w:rsid w:val="003A218F"/>
    <w:rsid w:val="003C40EC"/>
    <w:rsid w:val="003D1741"/>
    <w:rsid w:val="003D7EF2"/>
    <w:rsid w:val="003E6451"/>
    <w:rsid w:val="004008E9"/>
    <w:rsid w:val="00400D49"/>
    <w:rsid w:val="00402C52"/>
    <w:rsid w:val="00420DDE"/>
    <w:rsid w:val="00450C0B"/>
    <w:rsid w:val="004803F3"/>
    <w:rsid w:val="004857F2"/>
    <w:rsid w:val="00485F92"/>
    <w:rsid w:val="00487845"/>
    <w:rsid w:val="004B1166"/>
    <w:rsid w:val="004B1841"/>
    <w:rsid w:val="004C2210"/>
    <w:rsid w:val="004C6314"/>
    <w:rsid w:val="004F1B58"/>
    <w:rsid w:val="004F225C"/>
    <w:rsid w:val="004F5BCB"/>
    <w:rsid w:val="004F5ED5"/>
    <w:rsid w:val="005150CE"/>
    <w:rsid w:val="00516A81"/>
    <w:rsid w:val="00523A4E"/>
    <w:rsid w:val="00537136"/>
    <w:rsid w:val="00570EAA"/>
    <w:rsid w:val="00577A31"/>
    <w:rsid w:val="005A0D1A"/>
    <w:rsid w:val="005A1899"/>
    <w:rsid w:val="005A1948"/>
    <w:rsid w:val="005B38AD"/>
    <w:rsid w:val="005B5B76"/>
    <w:rsid w:val="005D31F4"/>
    <w:rsid w:val="005E1C77"/>
    <w:rsid w:val="005F524E"/>
    <w:rsid w:val="006021B2"/>
    <w:rsid w:val="00613B08"/>
    <w:rsid w:val="0061570A"/>
    <w:rsid w:val="006704A5"/>
    <w:rsid w:val="00683D6B"/>
    <w:rsid w:val="00686B27"/>
    <w:rsid w:val="006B3A8D"/>
    <w:rsid w:val="006E2C55"/>
    <w:rsid w:val="00703A77"/>
    <w:rsid w:val="00706209"/>
    <w:rsid w:val="0071738F"/>
    <w:rsid w:val="007274C0"/>
    <w:rsid w:val="0079041D"/>
    <w:rsid w:val="00795352"/>
    <w:rsid w:val="007D3645"/>
    <w:rsid w:val="00833151"/>
    <w:rsid w:val="008347C5"/>
    <w:rsid w:val="00853DB4"/>
    <w:rsid w:val="00855B88"/>
    <w:rsid w:val="00855F3D"/>
    <w:rsid w:val="00862001"/>
    <w:rsid w:val="008738E3"/>
    <w:rsid w:val="00881017"/>
    <w:rsid w:val="00884F59"/>
    <w:rsid w:val="008B2E2F"/>
    <w:rsid w:val="008C6BAA"/>
    <w:rsid w:val="008E7C44"/>
    <w:rsid w:val="00911DC7"/>
    <w:rsid w:val="00917132"/>
    <w:rsid w:val="0092501D"/>
    <w:rsid w:val="0092522A"/>
    <w:rsid w:val="009259BA"/>
    <w:rsid w:val="00940612"/>
    <w:rsid w:val="00971BF9"/>
    <w:rsid w:val="009855CA"/>
    <w:rsid w:val="00986021"/>
    <w:rsid w:val="009D77A8"/>
    <w:rsid w:val="009E71E5"/>
    <w:rsid w:val="00A0586D"/>
    <w:rsid w:val="00A1273C"/>
    <w:rsid w:val="00A15EF2"/>
    <w:rsid w:val="00A166A1"/>
    <w:rsid w:val="00A710AC"/>
    <w:rsid w:val="00A73E3F"/>
    <w:rsid w:val="00A81054"/>
    <w:rsid w:val="00AF15A0"/>
    <w:rsid w:val="00AF4C38"/>
    <w:rsid w:val="00B31367"/>
    <w:rsid w:val="00B31D33"/>
    <w:rsid w:val="00B666E6"/>
    <w:rsid w:val="00B77463"/>
    <w:rsid w:val="00B84BF9"/>
    <w:rsid w:val="00BB5D82"/>
    <w:rsid w:val="00BB63F2"/>
    <w:rsid w:val="00BC2128"/>
    <w:rsid w:val="00BC627A"/>
    <w:rsid w:val="00BD19F4"/>
    <w:rsid w:val="00C2253A"/>
    <w:rsid w:val="00C270A4"/>
    <w:rsid w:val="00C41CEA"/>
    <w:rsid w:val="00C538D2"/>
    <w:rsid w:val="00C81CBF"/>
    <w:rsid w:val="00C9519E"/>
    <w:rsid w:val="00CA1218"/>
    <w:rsid w:val="00CA1CCD"/>
    <w:rsid w:val="00CA3F9D"/>
    <w:rsid w:val="00CC4747"/>
    <w:rsid w:val="00CC5B97"/>
    <w:rsid w:val="00CC7D46"/>
    <w:rsid w:val="00CD098E"/>
    <w:rsid w:val="00CD23F4"/>
    <w:rsid w:val="00CF2986"/>
    <w:rsid w:val="00CF2D0E"/>
    <w:rsid w:val="00D05634"/>
    <w:rsid w:val="00D20CF8"/>
    <w:rsid w:val="00D3250B"/>
    <w:rsid w:val="00D44888"/>
    <w:rsid w:val="00D60BF5"/>
    <w:rsid w:val="00D647D2"/>
    <w:rsid w:val="00D70CCE"/>
    <w:rsid w:val="00D833C3"/>
    <w:rsid w:val="00D8793B"/>
    <w:rsid w:val="00D91B1B"/>
    <w:rsid w:val="00DA16D9"/>
    <w:rsid w:val="00DC623A"/>
    <w:rsid w:val="00DD12BF"/>
    <w:rsid w:val="00DD276E"/>
    <w:rsid w:val="00DD7026"/>
    <w:rsid w:val="00E308CB"/>
    <w:rsid w:val="00E45543"/>
    <w:rsid w:val="00E45B87"/>
    <w:rsid w:val="00E464C0"/>
    <w:rsid w:val="00E63F23"/>
    <w:rsid w:val="00E812D8"/>
    <w:rsid w:val="00E85C54"/>
    <w:rsid w:val="00EA7CA3"/>
    <w:rsid w:val="00EC273F"/>
    <w:rsid w:val="00EE68D8"/>
    <w:rsid w:val="00F275F7"/>
    <w:rsid w:val="00F33C45"/>
    <w:rsid w:val="00F60D7E"/>
    <w:rsid w:val="00F97656"/>
    <w:rsid w:val="00FA33FC"/>
    <w:rsid w:val="00FA5509"/>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 w:type="paragraph" w:customStyle="1" w:styleId="wpBullet">
    <w:name w:val="wp Bullet"/>
    <w:rsid w:val="00035C5B"/>
    <w:pPr>
      <w:tabs>
        <w:tab w:val="num" w:pos="360"/>
      </w:tabs>
      <w:spacing w:after="180" w:line="288" w:lineRule="auto"/>
      <w:jc w:val="both"/>
    </w:pPr>
    <w:rPr>
      <w:rFonts w:ascii="Times New Roman" w:eastAsia="Times New Roman" w:hAnsi="Times New Roman" w:cs="Tahom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3862</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4</cp:revision>
  <cp:lastPrinted>2024-05-17T14:50:00Z</cp:lastPrinted>
  <dcterms:created xsi:type="dcterms:W3CDTF">2025-02-20T10:22:00Z</dcterms:created>
  <dcterms:modified xsi:type="dcterms:W3CDTF">2025-02-21T09:12:00Z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