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1E14C5">
        <w:trPr>
          <w:cantSplit/>
          <w:tblHeader/>
        </w:trPr>
        <w:tc>
          <w:tcPr>
            <w:tcW w:w="2972" w:type="dxa"/>
          </w:tcPr>
          <w:p w14:paraId="5DDB8A65" w14:textId="77777777" w:rsidR="005A1948" w:rsidRPr="009B6F45" w:rsidRDefault="005A1948" w:rsidP="009B6F45">
            <w:pPr>
              <w:pStyle w:val="Heading1"/>
            </w:pPr>
            <w:r w:rsidRPr="009B6F45">
              <w:t xml:space="preserve">Job Title: </w:t>
            </w:r>
          </w:p>
        </w:tc>
        <w:tc>
          <w:tcPr>
            <w:tcW w:w="6044" w:type="dxa"/>
          </w:tcPr>
          <w:p w14:paraId="4DBED537" w14:textId="5D8B2C75" w:rsidR="005A1948" w:rsidRPr="009B6F45" w:rsidRDefault="00DC61AC" w:rsidP="009B6F45">
            <w:pPr>
              <w:pStyle w:val="Heading1"/>
            </w:pPr>
            <w:r>
              <w:t xml:space="preserve">Major Works and Compliance </w:t>
            </w:r>
          </w:p>
        </w:tc>
      </w:tr>
      <w:tr w:rsidR="005A1948" w:rsidRPr="009B6F45" w14:paraId="685A91A6" w14:textId="2D068B54" w:rsidTr="005A1948">
        <w:tc>
          <w:tcPr>
            <w:tcW w:w="2972" w:type="dxa"/>
          </w:tcPr>
          <w:p w14:paraId="5B7310DB" w14:textId="77777777" w:rsidR="005A1948" w:rsidRPr="009B6F45" w:rsidRDefault="005A1948" w:rsidP="009B6F45">
            <w:pPr>
              <w:pStyle w:val="Heading1"/>
            </w:pPr>
            <w:r w:rsidRPr="009B6F45">
              <w:t xml:space="preserve">Service Area: </w:t>
            </w:r>
          </w:p>
        </w:tc>
        <w:tc>
          <w:tcPr>
            <w:tcW w:w="6044" w:type="dxa"/>
          </w:tcPr>
          <w:p w14:paraId="6F1BE204" w14:textId="4862235A" w:rsidR="005A1948" w:rsidRPr="009B6F45" w:rsidRDefault="0044167B" w:rsidP="009B6F45">
            <w:pPr>
              <w:pStyle w:val="Heading1"/>
            </w:pPr>
            <w:r>
              <w:t xml:space="preserve">Built Environment </w:t>
            </w:r>
          </w:p>
        </w:tc>
      </w:tr>
      <w:tr w:rsidR="005A1948" w:rsidRPr="009B6F45" w14:paraId="10C4977D" w14:textId="1BBA9EC1" w:rsidTr="005A1948">
        <w:tc>
          <w:tcPr>
            <w:tcW w:w="2972" w:type="dxa"/>
          </w:tcPr>
          <w:p w14:paraId="75928350" w14:textId="77777777" w:rsidR="005A1948" w:rsidRPr="009B6F45" w:rsidRDefault="005A1948" w:rsidP="009B6F45">
            <w:pPr>
              <w:rPr>
                <w:rFonts w:cs="Arial"/>
                <w:bCs/>
                <w:szCs w:val="28"/>
              </w:rPr>
            </w:pPr>
            <w:r w:rsidRPr="009B6F45">
              <w:rPr>
                <w:rFonts w:ascii="Arial" w:hAnsi="Arial" w:cs="Arial"/>
                <w:b/>
                <w:bCs/>
                <w:color w:val="385B4F"/>
                <w:sz w:val="28"/>
                <w:szCs w:val="28"/>
              </w:rPr>
              <w:t>Band &amp; SCP:</w:t>
            </w:r>
          </w:p>
        </w:tc>
        <w:tc>
          <w:tcPr>
            <w:tcW w:w="6044" w:type="dxa"/>
          </w:tcPr>
          <w:p w14:paraId="616909C9" w14:textId="36F1E7FF" w:rsidR="005A1948" w:rsidRPr="009B6F45" w:rsidRDefault="00DC61AC" w:rsidP="009B6F45">
            <w:pPr>
              <w:rPr>
                <w:rFonts w:ascii="Arial" w:hAnsi="Arial" w:cs="Arial"/>
                <w:b/>
                <w:bCs/>
                <w:color w:val="385B4F"/>
                <w:sz w:val="28"/>
                <w:szCs w:val="28"/>
              </w:rPr>
            </w:pPr>
            <w:r>
              <w:rPr>
                <w:rFonts w:ascii="Arial" w:hAnsi="Arial" w:cs="Arial"/>
                <w:b/>
                <w:bCs/>
                <w:color w:val="385B4F"/>
                <w:sz w:val="28"/>
                <w:szCs w:val="28"/>
              </w:rPr>
              <w:t>Band 8 SCP</w:t>
            </w:r>
            <w:r w:rsidR="0044167B">
              <w:rPr>
                <w:rFonts w:ascii="Arial" w:hAnsi="Arial" w:cs="Arial"/>
                <w:b/>
                <w:bCs/>
                <w:color w:val="385B4F"/>
                <w:sz w:val="28"/>
                <w:szCs w:val="28"/>
              </w:rPr>
              <w:t xml:space="preserve"> </w:t>
            </w:r>
            <w:r>
              <w:rPr>
                <w:rFonts w:ascii="Arial" w:hAnsi="Arial" w:cs="Arial"/>
                <w:b/>
                <w:bCs/>
                <w:color w:val="385B4F"/>
                <w:sz w:val="28"/>
                <w:szCs w:val="28"/>
              </w:rPr>
              <w:t>28</w:t>
            </w:r>
            <w:r w:rsidR="0044167B">
              <w:rPr>
                <w:rFonts w:ascii="Arial" w:hAnsi="Arial" w:cs="Arial"/>
                <w:b/>
                <w:bCs/>
                <w:color w:val="385B4F"/>
                <w:sz w:val="28"/>
                <w:szCs w:val="28"/>
              </w:rPr>
              <w:t xml:space="preserve"> – </w:t>
            </w:r>
            <w:r>
              <w:rPr>
                <w:rFonts w:ascii="Arial" w:hAnsi="Arial" w:cs="Arial"/>
                <w:b/>
                <w:bCs/>
                <w:color w:val="385B4F"/>
                <w:sz w:val="28"/>
                <w:szCs w:val="28"/>
              </w:rPr>
              <w:t>31</w:t>
            </w:r>
            <w:r w:rsidR="0044167B">
              <w:rPr>
                <w:rFonts w:ascii="Arial" w:hAnsi="Arial" w:cs="Arial"/>
                <w:b/>
                <w:bCs/>
                <w:color w:val="385B4F"/>
                <w:sz w:val="28"/>
                <w:szCs w:val="28"/>
              </w:rPr>
              <w:t xml:space="preserve"> </w:t>
            </w:r>
          </w:p>
        </w:tc>
      </w:tr>
      <w:tr w:rsidR="005A1948" w:rsidRPr="009B6F45" w14:paraId="1A38B34F" w14:textId="15A93C4A" w:rsidTr="005A1948">
        <w:tc>
          <w:tcPr>
            <w:tcW w:w="2972" w:type="dxa"/>
          </w:tcPr>
          <w:p w14:paraId="60F460F6" w14:textId="77777777" w:rsidR="005A1948" w:rsidRPr="009B6F45" w:rsidRDefault="005A1948" w:rsidP="009B6F45">
            <w:pPr>
              <w:pStyle w:val="Heading1"/>
            </w:pPr>
            <w:r w:rsidRPr="009B6F45">
              <w:t xml:space="preserve">Reports to: </w:t>
            </w:r>
          </w:p>
        </w:tc>
        <w:tc>
          <w:tcPr>
            <w:tcW w:w="6044" w:type="dxa"/>
          </w:tcPr>
          <w:p w14:paraId="187A9550" w14:textId="50224F73" w:rsidR="005A1948" w:rsidRPr="009B6F45" w:rsidRDefault="00DC61AC" w:rsidP="009B6F45">
            <w:pPr>
              <w:pStyle w:val="Heading1"/>
            </w:pPr>
            <w:r>
              <w:t>Property Services Manager</w:t>
            </w:r>
          </w:p>
        </w:tc>
      </w:tr>
      <w:tr w:rsidR="005A1948" w:rsidRPr="009B6F45" w14:paraId="7C198F56" w14:textId="25B1A88F" w:rsidTr="005A1948">
        <w:tc>
          <w:tcPr>
            <w:tcW w:w="2972" w:type="dxa"/>
          </w:tcPr>
          <w:p w14:paraId="00E213AD" w14:textId="77777777" w:rsidR="005A1948" w:rsidRPr="009B6F45" w:rsidRDefault="005A1948" w:rsidP="009B6F45">
            <w:pPr>
              <w:pStyle w:val="Heading1"/>
            </w:pPr>
            <w:r w:rsidRPr="009B6F45">
              <w:t>Team:</w:t>
            </w:r>
          </w:p>
        </w:tc>
        <w:tc>
          <w:tcPr>
            <w:tcW w:w="6044" w:type="dxa"/>
          </w:tcPr>
          <w:p w14:paraId="2B9C4CA5" w14:textId="11A779AB" w:rsidR="005A1948" w:rsidRPr="009B6F45" w:rsidRDefault="00DC61AC" w:rsidP="009B6F45">
            <w:pPr>
              <w:pStyle w:val="Heading1"/>
            </w:pPr>
            <w:r>
              <w:t>Housing</w:t>
            </w:r>
          </w:p>
        </w:tc>
      </w:tr>
      <w:tr w:rsidR="005A1948" w:rsidRPr="009B6F45" w14:paraId="4C2361F5" w14:textId="2635267E" w:rsidTr="005A1948">
        <w:tc>
          <w:tcPr>
            <w:tcW w:w="2972" w:type="dxa"/>
          </w:tcPr>
          <w:p w14:paraId="7B9CDEFC" w14:textId="77777777" w:rsidR="005A1948" w:rsidRPr="009B6F45" w:rsidRDefault="005A1948" w:rsidP="009B6F45">
            <w:pPr>
              <w:rPr>
                <w:rFonts w:cs="Arial"/>
                <w:bCs/>
                <w:szCs w:val="28"/>
              </w:rPr>
            </w:pPr>
            <w:r w:rsidRPr="009B6F45">
              <w:rPr>
                <w:rFonts w:ascii="Arial" w:hAnsi="Arial" w:cs="Arial"/>
                <w:b/>
                <w:bCs/>
                <w:color w:val="385B4F"/>
                <w:sz w:val="28"/>
                <w:szCs w:val="28"/>
              </w:rPr>
              <w:t xml:space="preserve">Location: </w:t>
            </w:r>
          </w:p>
        </w:tc>
        <w:tc>
          <w:tcPr>
            <w:tcW w:w="6044" w:type="dxa"/>
          </w:tcPr>
          <w:p w14:paraId="60126D5D" w14:textId="07D3B884" w:rsidR="005A1948" w:rsidRPr="009B6F45" w:rsidRDefault="00DC61AC" w:rsidP="009B6F45">
            <w:pPr>
              <w:rPr>
                <w:rFonts w:ascii="Arial" w:hAnsi="Arial" w:cs="Arial"/>
                <w:b/>
                <w:bCs/>
                <w:color w:val="385B4F"/>
                <w:sz w:val="28"/>
                <w:szCs w:val="28"/>
              </w:rPr>
            </w:pPr>
            <w:r>
              <w:rPr>
                <w:rFonts w:ascii="Arial" w:hAnsi="Arial" w:cs="Arial"/>
                <w:b/>
                <w:bCs/>
                <w:color w:val="385B4F"/>
                <w:sz w:val="28"/>
                <w:szCs w:val="28"/>
              </w:rPr>
              <w:t>Brocks Hill</w:t>
            </w:r>
          </w:p>
        </w:tc>
      </w:tr>
    </w:tbl>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Default="00A15EF2" w:rsidP="00CC5B97">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Agile Working</w:t>
      </w:r>
    </w:p>
    <w:p w14:paraId="3DC496E3" w14:textId="77777777" w:rsidR="00A15EF2" w:rsidRDefault="00A15EF2" w:rsidP="00CC5B97">
      <w:pPr>
        <w:pStyle w:val="paragraph"/>
        <w:shd w:val="clear" w:color="auto" w:fill="FFFFFF"/>
        <w:rPr>
          <w:rStyle w:val="eop"/>
          <w:rFonts w:ascii="Arial" w:hAnsi="Arial" w:cs="Arial"/>
          <w:b/>
          <w:bCs/>
          <w:sz w:val="22"/>
          <w:szCs w:val="22"/>
          <w:u w:val="single"/>
        </w:rPr>
      </w:pPr>
    </w:p>
    <w:p w14:paraId="7E0DD847" w14:textId="6A505A03" w:rsidR="00A15EF2" w:rsidRPr="00A15EF2" w:rsidRDefault="00911DC7" w:rsidP="00EF4013">
      <w:pPr>
        <w:pStyle w:val="paragraph"/>
        <w:shd w:val="clear" w:color="auto" w:fill="FFFFFF"/>
        <w:ind w:firstLine="720"/>
        <w:rPr>
          <w:rStyle w:val="eop"/>
          <w:rFonts w:ascii="Arial" w:hAnsi="Arial" w:cs="Arial"/>
          <w:sz w:val="22"/>
          <w:szCs w:val="22"/>
        </w:rPr>
      </w:pPr>
      <w:r w:rsidRPr="00DC61AC">
        <w:rPr>
          <w:rStyle w:val="eop"/>
          <w:rFonts w:ascii="Arial" w:hAnsi="Arial" w:cs="Arial"/>
          <w:sz w:val="22"/>
          <w:szCs w:val="22"/>
        </w:rPr>
        <w:t>This post is a hybrid role which will involve a blend of office and flexible working.</w:t>
      </w:r>
    </w:p>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7E3D2E78" w14:textId="77777777" w:rsidR="00A15EF2" w:rsidRPr="00DC61AC" w:rsidRDefault="00A15EF2" w:rsidP="00A15EF2">
      <w:pPr>
        <w:pStyle w:val="paragraph"/>
        <w:shd w:val="clear" w:color="auto" w:fill="FFFFFF"/>
        <w:rPr>
          <w:rStyle w:val="eop"/>
          <w:rFonts w:ascii="Arial" w:hAnsi="Arial" w:cs="Arial"/>
          <w:b/>
          <w:bCs/>
          <w:sz w:val="22"/>
          <w:szCs w:val="22"/>
          <w:u w:val="single"/>
        </w:rPr>
      </w:pPr>
    </w:p>
    <w:p w14:paraId="10824D5F" w14:textId="599DC7C3" w:rsidR="00CC5B97" w:rsidRPr="0035065B" w:rsidRDefault="00DC61AC" w:rsidP="0044167B">
      <w:pPr>
        <w:pStyle w:val="paragraph"/>
        <w:shd w:val="clear" w:color="auto" w:fill="FFFFFF"/>
        <w:ind w:left="360"/>
        <w:jc w:val="both"/>
        <w:rPr>
          <w:rStyle w:val="eop"/>
          <w:rFonts w:ascii="Arial" w:hAnsi="Arial" w:cs="Arial"/>
          <w:color w:val="201F1E"/>
          <w:sz w:val="22"/>
          <w:szCs w:val="22"/>
        </w:rPr>
      </w:pPr>
      <w:r w:rsidRPr="0035065B">
        <w:rPr>
          <w:rFonts w:ascii="Arial" w:hAnsi="Arial" w:cs="Arial"/>
          <w:sz w:val="22"/>
          <w:szCs w:val="22"/>
        </w:rPr>
        <w:t>To undertake</w:t>
      </w:r>
      <w:r w:rsidR="0044167B">
        <w:rPr>
          <w:rFonts w:ascii="Arial" w:hAnsi="Arial" w:cs="Arial"/>
          <w:sz w:val="22"/>
          <w:szCs w:val="22"/>
        </w:rPr>
        <w:t xml:space="preserve"> </w:t>
      </w:r>
      <w:r w:rsidRPr="0035065B">
        <w:rPr>
          <w:rFonts w:ascii="Arial" w:hAnsi="Arial" w:cs="Arial"/>
          <w:sz w:val="22"/>
          <w:szCs w:val="22"/>
        </w:rPr>
        <w:t>Project Management &amp; Compliance duties and responsibilities, as required in order to maintain and improve the Council’s housing property portfolio</w:t>
      </w:r>
      <w:r w:rsidR="0035065B" w:rsidRPr="0035065B">
        <w:rPr>
          <w:rFonts w:ascii="Arial" w:hAnsi="Arial" w:cs="Arial"/>
          <w:sz w:val="22"/>
          <w:szCs w:val="22"/>
        </w:rPr>
        <w:t>, en</w:t>
      </w:r>
      <w:r w:rsidRPr="0035065B">
        <w:rPr>
          <w:rFonts w:ascii="Arial" w:hAnsi="Arial" w:cs="Arial"/>
          <w:sz w:val="22"/>
          <w:szCs w:val="22"/>
        </w:rPr>
        <w:t>sur</w:t>
      </w:r>
      <w:r w:rsidR="0035065B">
        <w:rPr>
          <w:rFonts w:ascii="Arial" w:hAnsi="Arial" w:cs="Arial"/>
          <w:sz w:val="22"/>
          <w:szCs w:val="22"/>
        </w:rPr>
        <w:t>ing</w:t>
      </w:r>
      <w:r w:rsidRPr="0035065B">
        <w:rPr>
          <w:rFonts w:ascii="Arial" w:hAnsi="Arial" w:cs="Arial"/>
          <w:sz w:val="22"/>
          <w:szCs w:val="22"/>
        </w:rPr>
        <w:t xml:space="preserve"> that the Council’s responsibilities and duties as </w:t>
      </w:r>
      <w:r w:rsidR="0044167B">
        <w:rPr>
          <w:rFonts w:ascii="Arial" w:hAnsi="Arial" w:cs="Arial"/>
          <w:sz w:val="22"/>
          <w:szCs w:val="22"/>
        </w:rPr>
        <w:t xml:space="preserve">a </w:t>
      </w:r>
      <w:r w:rsidRPr="0035065B">
        <w:rPr>
          <w:rFonts w:ascii="Arial" w:hAnsi="Arial" w:cs="Arial"/>
          <w:sz w:val="22"/>
          <w:szCs w:val="22"/>
        </w:rPr>
        <w:t>landlord and service provider are upheld in line with current and pending legislation</w:t>
      </w:r>
      <w:r w:rsidR="0044167B">
        <w:rPr>
          <w:rFonts w:ascii="Arial" w:hAnsi="Arial" w:cs="Arial"/>
          <w:sz w:val="22"/>
          <w:szCs w:val="22"/>
        </w:rPr>
        <w:t xml:space="preserve">. </w:t>
      </w:r>
      <w:r w:rsidRPr="0035065B">
        <w:rPr>
          <w:rFonts w:ascii="Arial" w:hAnsi="Arial" w:cs="Arial"/>
          <w:sz w:val="22"/>
          <w:szCs w:val="22"/>
        </w:rPr>
        <w:t>Ensur</w:t>
      </w:r>
      <w:r w:rsidR="0044167B">
        <w:rPr>
          <w:rFonts w:ascii="Arial" w:hAnsi="Arial" w:cs="Arial"/>
          <w:sz w:val="22"/>
          <w:szCs w:val="22"/>
        </w:rPr>
        <w:t xml:space="preserve">ing </w:t>
      </w:r>
      <w:r w:rsidRPr="0035065B">
        <w:rPr>
          <w:rFonts w:ascii="Arial" w:hAnsi="Arial" w:cs="Arial"/>
          <w:sz w:val="22"/>
          <w:szCs w:val="22"/>
        </w:rPr>
        <w:t>compliance with all legal, regulatory and statutory requirements governing all areas of social landlord property management</w:t>
      </w:r>
      <w:r w:rsidR="0044167B">
        <w:rPr>
          <w:rFonts w:ascii="Arial" w:hAnsi="Arial" w:cs="Arial"/>
          <w:sz w:val="22"/>
          <w:szCs w:val="22"/>
        </w:rPr>
        <w:t>.</w:t>
      </w:r>
      <w:r w:rsidR="0044167B">
        <w:rPr>
          <w:rFonts w:ascii="Arial" w:hAnsi="Arial" w:cs="Arial"/>
          <w:color w:val="201F1E"/>
          <w:sz w:val="22"/>
          <w:szCs w:val="22"/>
        </w:rPr>
        <w:t xml:space="preserve"> </w:t>
      </w:r>
    </w:p>
    <w:p w14:paraId="569BEAD1" w14:textId="77777777" w:rsidR="0035065B" w:rsidRPr="0035065B" w:rsidRDefault="0035065B" w:rsidP="00CC5B97">
      <w:pPr>
        <w:pStyle w:val="paragraph"/>
        <w:shd w:val="clear" w:color="auto" w:fill="FFFFFF"/>
        <w:rPr>
          <w:rStyle w:val="eop"/>
          <w:rFonts w:ascii="Arial" w:hAnsi="Arial" w:cs="Arial"/>
          <w:color w:val="201F1E"/>
          <w:sz w:val="22"/>
          <w:szCs w:val="22"/>
          <w:u w:val="single"/>
        </w:rPr>
      </w:pPr>
    </w:p>
    <w:p w14:paraId="72F059CB" w14:textId="5966C4E2" w:rsidR="003C40EC" w:rsidRPr="0035065B" w:rsidRDefault="003C40EC" w:rsidP="00CC5B97">
      <w:pPr>
        <w:pStyle w:val="paragraph"/>
        <w:shd w:val="clear" w:color="auto" w:fill="FFFFFF"/>
        <w:rPr>
          <w:rStyle w:val="eop"/>
          <w:rFonts w:ascii="Arial" w:hAnsi="Arial" w:cs="Arial"/>
          <w:b/>
          <w:bCs/>
          <w:color w:val="201F1E"/>
          <w:sz w:val="22"/>
          <w:szCs w:val="22"/>
        </w:rPr>
      </w:pPr>
      <w:r w:rsidRPr="0035065B">
        <w:rPr>
          <w:rStyle w:val="eop"/>
          <w:rFonts w:ascii="Arial" w:hAnsi="Arial" w:cs="Arial"/>
          <w:b/>
          <w:bCs/>
          <w:color w:val="201F1E"/>
          <w:sz w:val="22"/>
          <w:szCs w:val="22"/>
          <w:u w:val="single"/>
        </w:rPr>
        <w:t>Key Responsibilities</w:t>
      </w:r>
    </w:p>
    <w:p w14:paraId="3A8FC0D0" w14:textId="77777777" w:rsidR="0035065B" w:rsidRPr="0035065B" w:rsidRDefault="0035065B" w:rsidP="0035065B">
      <w:pPr>
        <w:pStyle w:val="paragraph"/>
        <w:shd w:val="clear" w:color="auto" w:fill="FFFFFF"/>
        <w:rPr>
          <w:rStyle w:val="eop"/>
          <w:rFonts w:ascii="Arial" w:hAnsi="Arial" w:cs="Arial"/>
          <w:color w:val="201F1E"/>
          <w:sz w:val="22"/>
          <w:szCs w:val="22"/>
        </w:rPr>
      </w:pPr>
    </w:p>
    <w:p w14:paraId="27CA639B" w14:textId="08C27F29" w:rsidR="0035065B"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35065B">
        <w:rPr>
          <w:rFonts w:ascii="Arial" w:hAnsi="Arial" w:cs="Arial"/>
          <w:sz w:val="22"/>
          <w:szCs w:val="22"/>
        </w:rPr>
        <w:t>Assist, advise and support the housing team in drafting and contributing to housing policies, strategies, investment programmes and business plans</w:t>
      </w:r>
    </w:p>
    <w:p w14:paraId="0D78E08F" w14:textId="51A197B7" w:rsidR="0035065B"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35065B">
        <w:rPr>
          <w:rFonts w:ascii="Arial" w:hAnsi="Arial" w:cs="Arial"/>
          <w:sz w:val="22"/>
          <w:szCs w:val="22"/>
        </w:rPr>
        <w:t>Take the lead responsibility for the operational management of the council’s housing development programme</w:t>
      </w:r>
    </w:p>
    <w:p w14:paraId="10D60CE9" w14:textId="5D77DF52" w:rsidR="0035065B"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35065B">
        <w:rPr>
          <w:rFonts w:ascii="Arial" w:hAnsi="Arial" w:cs="Arial"/>
          <w:sz w:val="22"/>
          <w:szCs w:val="22"/>
        </w:rPr>
        <w:t xml:space="preserve">Take the lead responsibility </w:t>
      </w:r>
      <w:r>
        <w:rPr>
          <w:rFonts w:ascii="Arial" w:hAnsi="Arial" w:cs="Arial"/>
          <w:sz w:val="22"/>
          <w:szCs w:val="22"/>
        </w:rPr>
        <w:t>for</w:t>
      </w:r>
      <w:r w:rsidRPr="0035065B">
        <w:rPr>
          <w:rFonts w:ascii="Arial" w:hAnsi="Arial" w:cs="Arial"/>
          <w:sz w:val="22"/>
          <w:szCs w:val="22"/>
        </w:rPr>
        <w:t xml:space="preserve"> ensuring </w:t>
      </w:r>
      <w:r>
        <w:rPr>
          <w:rFonts w:ascii="Arial" w:hAnsi="Arial" w:cs="Arial"/>
          <w:sz w:val="22"/>
          <w:szCs w:val="22"/>
        </w:rPr>
        <w:t xml:space="preserve">that </w:t>
      </w:r>
      <w:r w:rsidRPr="0035065B">
        <w:rPr>
          <w:rFonts w:ascii="Arial" w:hAnsi="Arial" w:cs="Arial"/>
          <w:sz w:val="22"/>
          <w:szCs w:val="22"/>
        </w:rPr>
        <w:t>compliance with all legal, regulatory and statutory requirements in respect of housing management</w:t>
      </w:r>
      <w:r>
        <w:rPr>
          <w:rFonts w:ascii="Arial" w:hAnsi="Arial" w:cs="Arial"/>
          <w:sz w:val="22"/>
          <w:szCs w:val="22"/>
        </w:rPr>
        <w:t xml:space="preserve"> are met. This includes but not exclusive to </w:t>
      </w:r>
      <w:r w:rsidRPr="0035065B">
        <w:rPr>
          <w:rFonts w:ascii="Arial" w:hAnsi="Arial" w:cs="Arial"/>
          <w:sz w:val="22"/>
          <w:szCs w:val="22"/>
        </w:rPr>
        <w:t>gas safety, fire risk management, legionella control and electrical installations</w:t>
      </w:r>
    </w:p>
    <w:p w14:paraId="55347761" w14:textId="2291FAB7" w:rsidR="0035065B"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35065B">
        <w:rPr>
          <w:rFonts w:ascii="Arial" w:hAnsi="Arial" w:cs="Arial"/>
          <w:sz w:val="22"/>
          <w:szCs w:val="22"/>
        </w:rPr>
        <w:t>Ensure projects are delivered in line with contractual agreements and arrangements. Proposing, implementing and managing the most effective models for housing management and compliance of the assets and procuring and recruiting the appropriate contract</w:t>
      </w:r>
      <w:r>
        <w:rPr>
          <w:rFonts w:ascii="Arial" w:hAnsi="Arial" w:cs="Arial"/>
          <w:sz w:val="22"/>
          <w:szCs w:val="22"/>
        </w:rPr>
        <w:t>ors.</w:t>
      </w:r>
      <w:r w:rsidRPr="0035065B">
        <w:rPr>
          <w:rFonts w:ascii="Arial" w:hAnsi="Arial" w:cs="Arial"/>
          <w:sz w:val="22"/>
          <w:szCs w:val="22"/>
        </w:rPr>
        <w:t xml:space="preserve"> </w:t>
      </w:r>
    </w:p>
    <w:p w14:paraId="09FA01C2" w14:textId="41577E4E" w:rsidR="00FF2E3F"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35065B">
        <w:rPr>
          <w:rFonts w:ascii="Arial" w:hAnsi="Arial" w:cs="Arial"/>
          <w:sz w:val="22"/>
          <w:szCs w:val="22"/>
        </w:rPr>
        <w:t>Assist the property services manager in developing and implementing new policies, strategies and relevant codes and legislation affecting the service area</w:t>
      </w:r>
      <w:r>
        <w:rPr>
          <w:rFonts w:ascii="Arial" w:hAnsi="Arial" w:cs="Arial"/>
          <w:sz w:val="22"/>
          <w:szCs w:val="22"/>
        </w:rPr>
        <w:t>.</w:t>
      </w:r>
    </w:p>
    <w:p w14:paraId="1F17BAE9" w14:textId="4B0C4BDF" w:rsidR="00941B58" w:rsidRPr="00941B58" w:rsidRDefault="00941B58" w:rsidP="0044167B">
      <w:pPr>
        <w:pStyle w:val="ListParagraph"/>
        <w:numPr>
          <w:ilvl w:val="0"/>
          <w:numId w:val="23"/>
        </w:numPr>
        <w:rPr>
          <w:rFonts w:ascii="Arial" w:hAnsi="Arial" w:cs="Arial"/>
          <w:color w:val="201F1E"/>
          <w:lang w:eastAsia="en-GB"/>
        </w:rPr>
      </w:pPr>
      <w:r>
        <w:rPr>
          <w:rFonts w:ascii="Arial" w:hAnsi="Arial" w:cs="Arial"/>
          <w:color w:val="201F1E"/>
          <w:lang w:eastAsia="en-GB"/>
        </w:rPr>
        <w:t>Manage and m</w:t>
      </w:r>
      <w:r w:rsidRPr="00941B58">
        <w:rPr>
          <w:rFonts w:ascii="Arial" w:hAnsi="Arial" w:cs="Arial"/>
          <w:color w:val="201F1E"/>
          <w:lang w:eastAsia="en-GB"/>
        </w:rPr>
        <w:t xml:space="preserve">aintain operational, configuration and other procedures associated with the administration and management of </w:t>
      </w:r>
      <w:r>
        <w:rPr>
          <w:rFonts w:ascii="Arial" w:hAnsi="Arial" w:cs="Arial"/>
          <w:color w:val="201F1E"/>
          <w:lang w:eastAsia="en-GB"/>
        </w:rPr>
        <w:t>housing management systems such as Orchard, Asset Management and Idox document management.</w:t>
      </w:r>
      <w:r w:rsidRPr="00941B58">
        <w:rPr>
          <w:rFonts w:ascii="Arial" w:hAnsi="Arial" w:cs="Arial"/>
          <w:color w:val="201F1E"/>
          <w:lang w:eastAsia="en-GB"/>
        </w:rPr>
        <w:t xml:space="preserve"> </w:t>
      </w:r>
    </w:p>
    <w:p w14:paraId="7F70FB00" w14:textId="1297A1FF" w:rsidR="0035065B"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35065B">
        <w:rPr>
          <w:rFonts w:ascii="Arial" w:hAnsi="Arial" w:cs="Arial"/>
          <w:sz w:val="22"/>
          <w:szCs w:val="22"/>
        </w:rPr>
        <w:t>Ensure effective spending control within agreed budgets</w:t>
      </w:r>
      <w:r w:rsidR="0044167B">
        <w:rPr>
          <w:rFonts w:ascii="Arial" w:hAnsi="Arial" w:cs="Arial"/>
          <w:sz w:val="22"/>
          <w:szCs w:val="22"/>
        </w:rPr>
        <w:t>.</w:t>
      </w:r>
    </w:p>
    <w:p w14:paraId="79A90008" w14:textId="6955D0AF" w:rsidR="007F280B"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Pr>
          <w:rFonts w:ascii="Arial" w:hAnsi="Arial" w:cs="Arial"/>
          <w:sz w:val="22"/>
          <w:szCs w:val="22"/>
        </w:rPr>
        <w:t xml:space="preserve">Prepare </w:t>
      </w:r>
      <w:r w:rsidRPr="0035065B">
        <w:rPr>
          <w:rFonts w:ascii="Arial" w:hAnsi="Arial" w:cs="Arial"/>
          <w:sz w:val="22"/>
          <w:szCs w:val="22"/>
        </w:rPr>
        <w:t>reports, statistical analysis and briefing notes for senior management, committee, corporate and public gatherings</w:t>
      </w:r>
      <w:r w:rsidR="0044167B">
        <w:rPr>
          <w:rFonts w:ascii="Arial" w:hAnsi="Arial" w:cs="Arial"/>
          <w:sz w:val="22"/>
          <w:szCs w:val="22"/>
        </w:rPr>
        <w:t>.</w:t>
      </w:r>
    </w:p>
    <w:p w14:paraId="657F46C1" w14:textId="57A032C5" w:rsidR="007F280B"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35065B">
        <w:rPr>
          <w:rFonts w:ascii="Arial" w:hAnsi="Arial" w:cs="Arial"/>
          <w:sz w:val="22"/>
          <w:szCs w:val="22"/>
        </w:rPr>
        <w:t>Lead by example and develop, deliver and promote effective communications internally and externally</w:t>
      </w:r>
      <w:r w:rsidR="007F280B">
        <w:rPr>
          <w:rFonts w:ascii="Arial" w:hAnsi="Arial" w:cs="Arial"/>
          <w:color w:val="201F1E"/>
          <w:sz w:val="22"/>
          <w:szCs w:val="22"/>
          <w:u w:val="single"/>
        </w:rPr>
        <w:t xml:space="preserve">. </w:t>
      </w:r>
      <w:r w:rsidR="007F280B" w:rsidRPr="007F280B">
        <w:rPr>
          <w:rFonts w:ascii="Arial" w:hAnsi="Arial" w:cs="Arial"/>
          <w:sz w:val="22"/>
          <w:szCs w:val="22"/>
        </w:rPr>
        <w:t xml:space="preserve"> </w:t>
      </w:r>
    </w:p>
    <w:p w14:paraId="79EDD667" w14:textId="44042F49" w:rsidR="007F280B"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7F280B">
        <w:rPr>
          <w:rFonts w:ascii="Arial" w:hAnsi="Arial" w:cs="Arial"/>
          <w:sz w:val="22"/>
          <w:szCs w:val="22"/>
        </w:rPr>
        <w:t>Pro-actively support and engage with the</w:t>
      </w:r>
      <w:r w:rsidR="007F280B">
        <w:rPr>
          <w:rFonts w:ascii="Arial" w:hAnsi="Arial" w:cs="Arial"/>
          <w:sz w:val="22"/>
          <w:szCs w:val="22"/>
        </w:rPr>
        <w:t xml:space="preserve"> Property Services and the wider Housing Team cr</w:t>
      </w:r>
      <w:r w:rsidRPr="007F280B">
        <w:rPr>
          <w:rFonts w:ascii="Arial" w:hAnsi="Arial" w:cs="Arial"/>
          <w:sz w:val="22"/>
          <w:szCs w:val="22"/>
        </w:rPr>
        <w:t xml:space="preserve">eating a motivated and supported environment </w:t>
      </w:r>
    </w:p>
    <w:p w14:paraId="208C4778" w14:textId="77777777" w:rsidR="007F280B" w:rsidRPr="007F280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7F280B">
        <w:rPr>
          <w:rFonts w:ascii="Arial" w:hAnsi="Arial" w:cs="Arial"/>
          <w:sz w:val="22"/>
          <w:szCs w:val="22"/>
        </w:rPr>
        <w:t xml:space="preserve"> Deliver the core compliance service, monitoring KPI’s and escalating performance issues to the property services manager </w:t>
      </w:r>
    </w:p>
    <w:p w14:paraId="409E7EA4" w14:textId="77777777" w:rsidR="007F280B" w:rsidRDefault="007F280B" w:rsidP="0044167B">
      <w:pPr>
        <w:pStyle w:val="ListParagraph"/>
        <w:rPr>
          <w:rFonts w:ascii="Arial" w:hAnsi="Arial" w:cs="Arial"/>
        </w:rPr>
      </w:pPr>
    </w:p>
    <w:p w14:paraId="7568E950" w14:textId="0A3B1E26" w:rsidR="007F280B" w:rsidRPr="0044167B" w:rsidRDefault="0035065B" w:rsidP="0044167B">
      <w:pPr>
        <w:pStyle w:val="paragraph"/>
        <w:numPr>
          <w:ilvl w:val="0"/>
          <w:numId w:val="23"/>
        </w:numPr>
        <w:shd w:val="clear" w:color="auto" w:fill="FFFFFF"/>
        <w:jc w:val="both"/>
        <w:rPr>
          <w:rFonts w:ascii="Arial" w:hAnsi="Arial" w:cs="Arial"/>
          <w:color w:val="201F1E"/>
          <w:sz w:val="22"/>
          <w:szCs w:val="22"/>
          <w:u w:val="single"/>
        </w:rPr>
      </w:pPr>
      <w:r w:rsidRPr="007F280B">
        <w:rPr>
          <w:rFonts w:ascii="Arial" w:hAnsi="Arial" w:cs="Arial"/>
          <w:sz w:val="22"/>
          <w:szCs w:val="22"/>
        </w:rPr>
        <w:lastRenderedPageBreak/>
        <w:t>To identify new business initiatives and development opportunities and to liaise with housing services colleagues, statutory authorities, and partners to further the Council’s objectives</w:t>
      </w:r>
      <w:r w:rsidR="0044167B">
        <w:rPr>
          <w:rFonts w:ascii="Arial" w:hAnsi="Arial" w:cs="Arial"/>
          <w:sz w:val="22"/>
          <w:szCs w:val="22"/>
        </w:rPr>
        <w:t>.</w:t>
      </w:r>
    </w:p>
    <w:p w14:paraId="56730DB6" w14:textId="7B6EA797" w:rsidR="0035065B" w:rsidRPr="007F280B" w:rsidRDefault="0035065B" w:rsidP="0044167B">
      <w:pPr>
        <w:pStyle w:val="paragraph"/>
        <w:numPr>
          <w:ilvl w:val="0"/>
          <w:numId w:val="23"/>
        </w:numPr>
        <w:shd w:val="clear" w:color="auto" w:fill="FFFFFF"/>
        <w:jc w:val="both"/>
        <w:rPr>
          <w:rStyle w:val="eop"/>
          <w:rFonts w:ascii="Arial" w:hAnsi="Arial" w:cs="Arial"/>
          <w:color w:val="201F1E"/>
          <w:sz w:val="22"/>
          <w:szCs w:val="22"/>
          <w:u w:val="single"/>
        </w:rPr>
      </w:pPr>
      <w:r w:rsidRPr="007F280B">
        <w:rPr>
          <w:rFonts w:ascii="Arial" w:hAnsi="Arial" w:cs="Arial"/>
          <w:sz w:val="22"/>
          <w:szCs w:val="22"/>
        </w:rPr>
        <w:t>To deputise for the property services manager in their absence</w:t>
      </w:r>
    </w:p>
    <w:p w14:paraId="55EDA079" w14:textId="77777777" w:rsidR="00A15EF2" w:rsidRPr="0035065B" w:rsidRDefault="00A15EF2" w:rsidP="00CC5B97">
      <w:pPr>
        <w:pStyle w:val="paragraph"/>
        <w:shd w:val="clear" w:color="auto" w:fill="FFFFFF"/>
        <w:rPr>
          <w:rStyle w:val="eop"/>
          <w:rFonts w:ascii="Arial" w:hAnsi="Arial" w:cs="Arial"/>
          <w:b/>
          <w:bCs/>
          <w:color w:val="201F1E"/>
          <w:sz w:val="22"/>
          <w:szCs w:val="22"/>
          <w:u w:val="single"/>
        </w:rPr>
      </w:pPr>
    </w:p>
    <w:p w14:paraId="02DDCF1B" w14:textId="4B6930E4" w:rsidR="00A15EF2" w:rsidRP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t>Additional Requirements</w:t>
      </w:r>
    </w:p>
    <w:p w14:paraId="0712187D" w14:textId="77777777" w:rsidR="00A15EF2" w:rsidRPr="00A15EF2" w:rsidRDefault="00A15EF2" w:rsidP="00A15EF2">
      <w:pPr>
        <w:spacing w:after="0" w:line="240" w:lineRule="auto"/>
        <w:jc w:val="both"/>
        <w:rPr>
          <w:rStyle w:val="eop"/>
          <w:rFonts w:ascii="Arial" w:hAnsi="Arial" w:cs="Arial"/>
        </w:rPr>
      </w:pPr>
    </w:p>
    <w:p w14:paraId="69F41F5B" w14:textId="77777777" w:rsidR="0044167B" w:rsidRDefault="0044167B" w:rsidP="0044167B">
      <w:pPr>
        <w:pStyle w:val="ListParagraph"/>
        <w:numPr>
          <w:ilvl w:val="0"/>
          <w:numId w:val="14"/>
        </w:numPr>
        <w:spacing w:after="0" w:line="240" w:lineRule="auto"/>
        <w:jc w:val="both"/>
        <w:rPr>
          <w:rFonts w:ascii="Arial" w:hAnsi="Arial" w:cs="Arial"/>
        </w:rPr>
      </w:pPr>
      <w:r>
        <w:rPr>
          <w:rFonts w:ascii="Arial" w:hAnsi="Arial" w:cs="Arial"/>
        </w:rPr>
        <w:t xml:space="preserve">Carry out additional duties commensurate with the grade for the post as and when required. </w:t>
      </w:r>
    </w:p>
    <w:p w14:paraId="5563D840" w14:textId="77777777" w:rsidR="0044167B" w:rsidRPr="00A15EF2" w:rsidRDefault="0044167B" w:rsidP="0044167B">
      <w:pPr>
        <w:pStyle w:val="ListParagraph"/>
        <w:numPr>
          <w:ilvl w:val="0"/>
          <w:numId w:val="14"/>
        </w:numPr>
        <w:spacing w:after="0" w:line="240" w:lineRule="auto"/>
        <w:jc w:val="both"/>
        <w:rPr>
          <w:rFonts w:ascii="Arial" w:hAnsi="Arial" w:cs="Arial"/>
        </w:rPr>
      </w:pPr>
      <w:r>
        <w:rPr>
          <w:rFonts w:ascii="Arial" w:hAnsi="Arial" w:cs="Arial"/>
        </w:rPr>
        <w:t>Embrace and promote our Values &amp; Behaviours</w:t>
      </w:r>
    </w:p>
    <w:p w14:paraId="726BE231" w14:textId="77777777" w:rsidR="0044167B" w:rsidRPr="00A15EF2" w:rsidRDefault="0044167B" w:rsidP="0044167B">
      <w:pPr>
        <w:pStyle w:val="ListParagraph"/>
        <w:numPr>
          <w:ilvl w:val="0"/>
          <w:numId w:val="14"/>
        </w:numPr>
        <w:spacing w:after="0" w:line="240" w:lineRule="auto"/>
        <w:jc w:val="both"/>
        <w:rPr>
          <w:rFonts w:ascii="Arial" w:hAnsi="Arial" w:cs="Arial"/>
        </w:rPr>
      </w:pPr>
      <w:r>
        <w:rPr>
          <w:rFonts w:ascii="Arial" w:hAnsi="Arial" w:cs="Arial"/>
        </w:rPr>
        <w:t xml:space="preserve">Promote equality, diversity and inclusion in line with our policies and procedures. </w:t>
      </w:r>
    </w:p>
    <w:p w14:paraId="2FD174ED" w14:textId="77777777" w:rsidR="0044167B" w:rsidRDefault="0044167B" w:rsidP="0044167B">
      <w:pPr>
        <w:pStyle w:val="ListParagraph"/>
        <w:numPr>
          <w:ilvl w:val="0"/>
          <w:numId w:val="14"/>
        </w:numPr>
        <w:tabs>
          <w:tab w:val="num" w:pos="851"/>
        </w:tabs>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Human Rights Act and the Freedom of Information Act 2000, or any statutory re-enactment thereof at all times.</w:t>
      </w:r>
    </w:p>
    <w:p w14:paraId="117F7D25" w14:textId="77777777" w:rsidR="0044167B" w:rsidRDefault="0044167B" w:rsidP="0044167B">
      <w:pPr>
        <w:pStyle w:val="ListParagraph"/>
        <w:numPr>
          <w:ilvl w:val="0"/>
          <w:numId w:val="14"/>
        </w:numPr>
        <w:tabs>
          <w:tab w:val="num" w:pos="851"/>
        </w:tabs>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62F0AE22" w14:textId="77777777" w:rsidR="0044167B" w:rsidRDefault="0044167B" w:rsidP="0044167B">
      <w:pPr>
        <w:pStyle w:val="ListParagraph"/>
        <w:numPr>
          <w:ilvl w:val="0"/>
          <w:numId w:val="14"/>
        </w:numPr>
        <w:tabs>
          <w:tab w:val="num" w:pos="851"/>
        </w:tabs>
        <w:jc w:val="both"/>
        <w:rPr>
          <w:rFonts w:ascii="Arial" w:hAnsi="Arial" w:cs="Arial"/>
        </w:rPr>
      </w:pPr>
      <w:r>
        <w:rPr>
          <w:rFonts w:ascii="Arial" w:hAnsi="Arial" w:cs="Arial"/>
        </w:rPr>
        <w:t xml:space="preserve">Take responsibility for personal development. </w:t>
      </w:r>
    </w:p>
    <w:p w14:paraId="4655494F" w14:textId="77777777" w:rsidR="0044167B" w:rsidRDefault="0044167B" w:rsidP="0044167B">
      <w:pPr>
        <w:pStyle w:val="ListParagraph"/>
        <w:numPr>
          <w:ilvl w:val="0"/>
          <w:numId w:val="14"/>
        </w:numPr>
        <w:tabs>
          <w:tab w:val="num" w:pos="851"/>
        </w:tabs>
        <w:jc w:val="both"/>
        <w:rPr>
          <w:rFonts w:ascii="Arial" w:hAnsi="Arial" w:cs="Arial"/>
        </w:rPr>
      </w:pPr>
      <w:r>
        <w:rPr>
          <w:rFonts w:ascii="Arial" w:hAnsi="Arial" w:cs="Arial"/>
        </w:rPr>
        <w:t xml:space="preserve">Work outside of normal working hours on an ad-hoc basis to attend meetings or complete essential tasks. </w:t>
      </w:r>
    </w:p>
    <w:p w14:paraId="50EA384F" w14:textId="77777777" w:rsidR="0044167B" w:rsidRDefault="0044167B" w:rsidP="0044167B">
      <w:pPr>
        <w:pStyle w:val="ListParagraph"/>
        <w:numPr>
          <w:ilvl w:val="0"/>
          <w:numId w:val="14"/>
        </w:numPr>
        <w:tabs>
          <w:tab w:val="num" w:pos="851"/>
        </w:tabs>
        <w:jc w:val="both"/>
        <w:rPr>
          <w:rFonts w:ascii="Arial" w:hAnsi="Arial" w:cs="Arial"/>
        </w:rPr>
      </w:pPr>
      <w:r>
        <w:rPr>
          <w:rFonts w:ascii="Arial" w:hAnsi="Arial" w:cs="Arial"/>
        </w:rPr>
        <w:t>Ensure that all</w:t>
      </w:r>
      <w:r w:rsidRPr="00A15EF2">
        <w:rPr>
          <w:rFonts w:ascii="Arial" w:hAnsi="Arial" w:cs="Arial"/>
        </w:rPr>
        <w:t xml:space="preserve"> Policies and procedure</w:t>
      </w:r>
      <w:r>
        <w:rPr>
          <w:rFonts w:ascii="Arial" w:hAnsi="Arial" w:cs="Arial"/>
        </w:rPr>
        <w:t>s are followed.</w:t>
      </w:r>
    </w:p>
    <w:p w14:paraId="447F1C05" w14:textId="77777777" w:rsidR="0044167B" w:rsidRDefault="0044167B" w:rsidP="0044167B">
      <w:pPr>
        <w:pStyle w:val="ListParagraph"/>
        <w:numPr>
          <w:ilvl w:val="0"/>
          <w:numId w:val="14"/>
        </w:numPr>
        <w:tabs>
          <w:tab w:val="num" w:pos="851"/>
        </w:tabs>
        <w:jc w:val="both"/>
        <w:rPr>
          <w:rFonts w:ascii="Arial" w:hAnsi="Arial" w:cs="Arial"/>
        </w:rPr>
      </w:pPr>
      <w:r>
        <w:rPr>
          <w:rFonts w:ascii="Arial" w:hAnsi="Arial" w:cs="Arial"/>
        </w:rPr>
        <w:t>Demonstrate commitment to and support for safeguarding and promoting the welfare of children, young people and vulnerable adults.</w:t>
      </w:r>
    </w:p>
    <w:p w14:paraId="0128D6F8" w14:textId="3201A7AA" w:rsidR="003C40EC" w:rsidRDefault="003C40EC" w:rsidP="00CC5B97">
      <w:pPr>
        <w:pStyle w:val="paragraph"/>
        <w:shd w:val="clear" w:color="auto" w:fill="FFFFFF"/>
        <w:rPr>
          <w:rStyle w:val="eop"/>
          <w:rFonts w:ascii="Arial" w:hAnsi="Arial" w:cs="Arial"/>
          <w:b/>
          <w:bCs/>
          <w:color w:val="201F1E"/>
          <w:sz w:val="22"/>
          <w:szCs w:val="22"/>
        </w:rPr>
      </w:pPr>
    </w:p>
    <w:p w14:paraId="60A1CEA8" w14:textId="77777777" w:rsidR="003C40EC" w:rsidRDefault="003C40EC" w:rsidP="00CC5B97">
      <w:pPr>
        <w:pStyle w:val="paragraph"/>
        <w:shd w:val="clear" w:color="auto" w:fill="FFFFFF"/>
        <w:rPr>
          <w:rStyle w:val="eop"/>
          <w:rFonts w:ascii="Arial" w:hAnsi="Arial" w:cs="Arial"/>
          <w:b/>
          <w:bCs/>
          <w:color w:val="201F1E"/>
          <w:sz w:val="22"/>
          <w:szCs w:val="22"/>
        </w:rPr>
      </w:pPr>
    </w:p>
    <w:p w14:paraId="06492F3F" w14:textId="599AAF56" w:rsidR="00CC5B97"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possible we reserve the right to insist on changes to the job holder after consultation with the postholder. </w:t>
      </w:r>
    </w:p>
    <w:p w14:paraId="38B82AFA" w14:textId="77777777" w:rsidR="00941B58" w:rsidRDefault="00941B58" w:rsidP="00577A31">
      <w:pPr>
        <w:pStyle w:val="NoSpacing"/>
        <w:jc w:val="both"/>
        <w:rPr>
          <w:rFonts w:ascii="Arial" w:hAnsi="Arial" w:cs="Arial"/>
          <w:color w:val="000000" w:themeColor="text1"/>
        </w:rPr>
        <w:sectPr w:rsidR="00941B58">
          <w:headerReference w:type="default" r:id="rId8"/>
          <w:pgSz w:w="11906" w:h="16838"/>
          <w:pgMar w:top="1440" w:right="1440" w:bottom="1440" w:left="1440" w:header="708" w:footer="708" w:gutter="0"/>
          <w:cols w:space="708"/>
          <w:docGrid w:linePitch="360"/>
        </w:sectPr>
      </w:pPr>
    </w:p>
    <w:p w14:paraId="692C0E50" w14:textId="77777777" w:rsidR="00941B58" w:rsidRDefault="00941B58" w:rsidP="00941B58">
      <w:pPr>
        <w:pStyle w:val="paragraph"/>
        <w:shd w:val="clear" w:color="auto" w:fill="FFFFFF"/>
        <w:rPr>
          <w:rStyle w:val="eop"/>
          <w:rFonts w:ascii="Arial" w:hAnsi="Arial" w:cs="Arial"/>
          <w:b/>
          <w:bCs/>
          <w:color w:val="201F1E"/>
          <w:sz w:val="22"/>
          <w:szCs w:val="22"/>
        </w:rPr>
      </w:pPr>
    </w:p>
    <w:p w14:paraId="5A2DF07F" w14:textId="77777777" w:rsidR="00941B58" w:rsidRDefault="00941B58" w:rsidP="00941B58">
      <w:pPr>
        <w:pStyle w:val="paragraph"/>
        <w:shd w:val="clear" w:color="auto" w:fill="FFFFFF"/>
        <w:rPr>
          <w:rStyle w:val="eop"/>
          <w:rFonts w:ascii="Arial" w:hAnsi="Arial" w:cs="Arial"/>
          <w:b/>
          <w:bCs/>
          <w:color w:val="201F1E"/>
          <w:sz w:val="22"/>
          <w:szCs w:val="22"/>
        </w:rPr>
      </w:pPr>
    </w:p>
    <w:p w14:paraId="2F702562" w14:textId="3B99D7BA" w:rsidR="00941B58" w:rsidRPr="00941B58" w:rsidRDefault="00941B58" w:rsidP="00941B58">
      <w:pPr>
        <w:pStyle w:val="paragraph"/>
        <w:shd w:val="clear" w:color="auto" w:fill="FFFFFF"/>
        <w:rPr>
          <w:rStyle w:val="eop"/>
          <w:rFonts w:ascii="Arial" w:hAnsi="Arial" w:cs="Arial"/>
          <w:color w:val="201F1E"/>
          <w:sz w:val="22"/>
          <w:szCs w:val="22"/>
        </w:rPr>
      </w:pPr>
      <w:r w:rsidRPr="00941B58">
        <w:rPr>
          <w:rStyle w:val="eop"/>
          <w:rFonts w:ascii="Arial" w:hAnsi="Arial" w:cs="Arial"/>
          <w:color w:val="201F1E"/>
          <w:sz w:val="22"/>
          <w:szCs w:val="22"/>
        </w:rPr>
        <w:t xml:space="preserve">Job Title: </w:t>
      </w:r>
      <w:r>
        <w:rPr>
          <w:rStyle w:val="eop"/>
          <w:rFonts w:ascii="Arial" w:hAnsi="Arial" w:cs="Arial"/>
          <w:color w:val="201F1E"/>
          <w:sz w:val="22"/>
          <w:szCs w:val="22"/>
        </w:rPr>
        <w:t xml:space="preserve">Major </w:t>
      </w:r>
      <w:r w:rsidR="0044167B">
        <w:rPr>
          <w:rStyle w:val="eop"/>
          <w:rFonts w:ascii="Arial" w:hAnsi="Arial" w:cs="Arial"/>
          <w:color w:val="201F1E"/>
          <w:sz w:val="22"/>
          <w:szCs w:val="22"/>
        </w:rPr>
        <w:t>W</w:t>
      </w:r>
      <w:r>
        <w:rPr>
          <w:rStyle w:val="eop"/>
          <w:rFonts w:ascii="Arial" w:hAnsi="Arial" w:cs="Arial"/>
          <w:color w:val="201F1E"/>
          <w:sz w:val="22"/>
          <w:szCs w:val="22"/>
        </w:rPr>
        <w:t xml:space="preserve">orks and Compliance Officer </w:t>
      </w:r>
      <w:r w:rsidRPr="00941B58">
        <w:rPr>
          <w:rStyle w:val="eop"/>
          <w:rFonts w:ascii="Arial" w:hAnsi="Arial" w:cs="Arial"/>
          <w:color w:val="201F1E"/>
          <w:sz w:val="22"/>
          <w:szCs w:val="22"/>
        </w:rPr>
        <w:tab/>
      </w:r>
      <w:r w:rsidRPr="00941B58">
        <w:rPr>
          <w:rStyle w:val="eop"/>
          <w:rFonts w:ascii="Arial" w:hAnsi="Arial" w:cs="Arial"/>
          <w:color w:val="201F1E"/>
          <w:sz w:val="22"/>
          <w:szCs w:val="22"/>
        </w:rPr>
        <w:tab/>
      </w:r>
      <w:r w:rsidRPr="00941B58">
        <w:rPr>
          <w:rStyle w:val="eop"/>
          <w:rFonts w:ascii="Arial" w:hAnsi="Arial" w:cs="Arial"/>
          <w:color w:val="201F1E"/>
          <w:sz w:val="22"/>
          <w:szCs w:val="22"/>
        </w:rPr>
        <w:tab/>
        <w:t>Date:</w:t>
      </w:r>
      <w:r>
        <w:rPr>
          <w:rStyle w:val="eop"/>
          <w:rFonts w:ascii="Arial" w:hAnsi="Arial" w:cs="Arial"/>
          <w:color w:val="201F1E"/>
          <w:sz w:val="22"/>
          <w:szCs w:val="22"/>
        </w:rPr>
        <w:t xml:space="preserve"> February 2025</w:t>
      </w:r>
    </w:p>
    <w:p w14:paraId="7C56F3FE" w14:textId="77777777" w:rsidR="00941B58" w:rsidRPr="00941B58" w:rsidRDefault="00941B58" w:rsidP="00941B58">
      <w:pPr>
        <w:pStyle w:val="paragraph"/>
        <w:shd w:val="clear" w:color="auto" w:fill="FFFFFF"/>
        <w:rPr>
          <w:rStyle w:val="eop"/>
          <w:rFonts w:ascii="Arial" w:hAnsi="Arial" w:cs="Arial"/>
          <w:color w:val="201F1E"/>
          <w:sz w:val="22"/>
          <w:szCs w:val="22"/>
        </w:rPr>
      </w:pPr>
    </w:p>
    <w:tbl>
      <w:tblPr>
        <w:tblStyle w:val="TableGrid"/>
        <w:tblW w:w="0" w:type="auto"/>
        <w:tblLook w:val="04A0" w:firstRow="1" w:lastRow="0" w:firstColumn="1" w:lastColumn="0" w:noHBand="0" w:noVBand="1"/>
      </w:tblPr>
      <w:tblGrid>
        <w:gridCol w:w="2263"/>
        <w:gridCol w:w="2977"/>
        <w:gridCol w:w="3776"/>
      </w:tblGrid>
      <w:tr w:rsidR="00941B58" w:rsidRPr="00941B58" w14:paraId="06B1E239" w14:textId="77777777" w:rsidTr="00F27C48">
        <w:trPr>
          <w:cantSplit/>
          <w:trHeight w:val="402"/>
          <w:tblHeader/>
        </w:trPr>
        <w:tc>
          <w:tcPr>
            <w:tcW w:w="2263" w:type="dxa"/>
          </w:tcPr>
          <w:p w14:paraId="2EDB5DD9" w14:textId="77777777" w:rsidR="00941B58" w:rsidRPr="00941B58" w:rsidRDefault="00941B58" w:rsidP="00F27C48">
            <w:pPr>
              <w:pStyle w:val="NoSpacing"/>
              <w:rPr>
                <w:rFonts w:ascii="Arial" w:hAnsi="Arial" w:cs="Arial"/>
                <w:color w:val="000000" w:themeColor="text1"/>
              </w:rPr>
            </w:pPr>
          </w:p>
        </w:tc>
        <w:tc>
          <w:tcPr>
            <w:tcW w:w="2977" w:type="dxa"/>
          </w:tcPr>
          <w:p w14:paraId="30AC0A00"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Essential</w:t>
            </w:r>
          </w:p>
        </w:tc>
        <w:tc>
          <w:tcPr>
            <w:tcW w:w="3776" w:type="dxa"/>
          </w:tcPr>
          <w:p w14:paraId="5308765E"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Desirable </w:t>
            </w:r>
          </w:p>
        </w:tc>
      </w:tr>
      <w:tr w:rsidR="00941B58" w:rsidRPr="00941B58" w14:paraId="15244AC0" w14:textId="77777777" w:rsidTr="00F27C48">
        <w:trPr>
          <w:cantSplit/>
          <w:trHeight w:val="2392"/>
        </w:trPr>
        <w:tc>
          <w:tcPr>
            <w:tcW w:w="2263" w:type="dxa"/>
          </w:tcPr>
          <w:p w14:paraId="714051A9"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Relevant Knowledge and Experience  </w:t>
            </w:r>
          </w:p>
        </w:tc>
        <w:tc>
          <w:tcPr>
            <w:tcW w:w="2977" w:type="dxa"/>
          </w:tcPr>
          <w:p w14:paraId="5515D985"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Extensive, significant and demonstrable experience in a similar role.</w:t>
            </w:r>
          </w:p>
          <w:p w14:paraId="2C9FDB55" w14:textId="77777777" w:rsidR="00941B58" w:rsidRPr="00941B58" w:rsidRDefault="00941B58" w:rsidP="00F27C48">
            <w:pPr>
              <w:pStyle w:val="NoSpacing"/>
              <w:rPr>
                <w:rFonts w:ascii="Arial" w:hAnsi="Arial" w:cs="Arial"/>
                <w:color w:val="000000" w:themeColor="text1"/>
              </w:rPr>
            </w:pPr>
          </w:p>
          <w:p w14:paraId="214EC8CB" w14:textId="77777777" w:rsidR="00941B58" w:rsidRPr="00941B58" w:rsidRDefault="00941B58" w:rsidP="00F27C48">
            <w:pPr>
              <w:pStyle w:val="NoSpacing"/>
              <w:rPr>
                <w:rFonts w:ascii="Arial" w:hAnsi="Arial" w:cs="Arial"/>
              </w:rPr>
            </w:pPr>
            <w:r w:rsidRPr="00941B58">
              <w:rPr>
                <w:rFonts w:ascii="Arial" w:hAnsi="Arial" w:cs="Arial"/>
              </w:rPr>
              <w:t xml:space="preserve">Experience of property management and maintenance in a social housing context </w:t>
            </w:r>
          </w:p>
          <w:p w14:paraId="6DD60E16" w14:textId="77777777" w:rsidR="00941B58" w:rsidRPr="00941B58" w:rsidRDefault="00941B58" w:rsidP="00F27C48">
            <w:pPr>
              <w:pStyle w:val="NoSpacing"/>
              <w:rPr>
                <w:rFonts w:ascii="Arial" w:hAnsi="Arial" w:cs="Arial"/>
              </w:rPr>
            </w:pPr>
          </w:p>
          <w:p w14:paraId="59E319E3" w14:textId="77777777" w:rsidR="00941B58" w:rsidRDefault="00941B58" w:rsidP="00F27C48">
            <w:pPr>
              <w:pStyle w:val="NoSpacing"/>
              <w:rPr>
                <w:rFonts w:ascii="Arial" w:hAnsi="Arial" w:cs="Arial"/>
              </w:rPr>
            </w:pPr>
            <w:r w:rsidRPr="00941B58">
              <w:rPr>
                <w:rFonts w:ascii="Arial" w:hAnsi="Arial" w:cs="Arial"/>
              </w:rPr>
              <w:t xml:space="preserve">Experience of managing and implementing compliance and regulatory change </w:t>
            </w:r>
          </w:p>
          <w:p w14:paraId="584BF5AA" w14:textId="77777777" w:rsidR="00941B58" w:rsidRDefault="00941B58" w:rsidP="00F27C48">
            <w:pPr>
              <w:pStyle w:val="NoSpacing"/>
              <w:rPr>
                <w:rFonts w:ascii="Arial" w:hAnsi="Arial" w:cs="Arial"/>
              </w:rPr>
            </w:pPr>
          </w:p>
          <w:p w14:paraId="62110593" w14:textId="77777777" w:rsidR="00941B58" w:rsidRDefault="00941B58" w:rsidP="00F27C48">
            <w:pPr>
              <w:pStyle w:val="NoSpacing"/>
              <w:rPr>
                <w:rFonts w:ascii="Arial" w:hAnsi="Arial" w:cs="Arial"/>
              </w:rPr>
            </w:pPr>
            <w:r w:rsidRPr="00941B58">
              <w:rPr>
                <w:rFonts w:ascii="Arial" w:hAnsi="Arial" w:cs="Arial"/>
              </w:rPr>
              <w:t xml:space="preserve">Proficient in the use of </w:t>
            </w:r>
            <w:r>
              <w:rPr>
                <w:rFonts w:ascii="Arial" w:hAnsi="Arial" w:cs="Arial"/>
              </w:rPr>
              <w:t xml:space="preserve">housing management systems </w:t>
            </w:r>
            <w:r w:rsidRPr="00941B58">
              <w:rPr>
                <w:rFonts w:ascii="Arial" w:hAnsi="Arial" w:cs="Arial"/>
              </w:rPr>
              <w:t>Microsoft Office, etc.</w:t>
            </w:r>
          </w:p>
          <w:p w14:paraId="70B1351F" w14:textId="77777777" w:rsidR="00FF2E3F" w:rsidRDefault="00FF2E3F" w:rsidP="00F27C48">
            <w:pPr>
              <w:pStyle w:val="NoSpacing"/>
              <w:rPr>
                <w:rFonts w:ascii="Arial" w:hAnsi="Arial" w:cs="Arial"/>
              </w:rPr>
            </w:pPr>
          </w:p>
          <w:p w14:paraId="4B89BFFF" w14:textId="67B0C9B1" w:rsidR="00FF2E3F" w:rsidRPr="00941B58" w:rsidRDefault="00FF2E3F" w:rsidP="00F27C48">
            <w:pPr>
              <w:pStyle w:val="NoSpacing"/>
              <w:rPr>
                <w:rFonts w:ascii="Arial" w:hAnsi="Arial" w:cs="Arial"/>
                <w:color w:val="000000" w:themeColor="text1"/>
              </w:rPr>
            </w:pPr>
            <w:r>
              <w:rPr>
                <w:rFonts w:ascii="Arial" w:hAnsi="Arial" w:cs="Arial"/>
              </w:rPr>
              <w:t>Experience in compliance monitoring and management</w:t>
            </w:r>
          </w:p>
        </w:tc>
        <w:tc>
          <w:tcPr>
            <w:tcW w:w="3776" w:type="dxa"/>
          </w:tcPr>
          <w:p w14:paraId="7E97805C"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Experience working in Local Government or for a Public Sector Employer.</w:t>
            </w:r>
          </w:p>
        </w:tc>
      </w:tr>
      <w:tr w:rsidR="00941B58" w:rsidRPr="00941B58" w14:paraId="0C053878" w14:textId="77777777" w:rsidTr="00F27C48">
        <w:trPr>
          <w:cantSplit/>
          <w:trHeight w:val="2681"/>
        </w:trPr>
        <w:tc>
          <w:tcPr>
            <w:tcW w:w="2263" w:type="dxa"/>
          </w:tcPr>
          <w:p w14:paraId="3E336F9A" w14:textId="68063675" w:rsidR="00941B58" w:rsidRPr="00941B58" w:rsidRDefault="00FF2E3F" w:rsidP="00FF2E3F">
            <w:pPr>
              <w:pStyle w:val="NoSpacing"/>
              <w:rPr>
                <w:rFonts w:ascii="Arial" w:hAnsi="Arial" w:cs="Arial"/>
                <w:color w:val="000000" w:themeColor="text1"/>
              </w:rPr>
            </w:pPr>
            <w:r>
              <w:rPr>
                <w:rFonts w:ascii="Arial" w:hAnsi="Arial" w:cs="Arial"/>
                <w:color w:val="000000" w:themeColor="text1"/>
              </w:rPr>
              <w:t>Q</w:t>
            </w:r>
            <w:r w:rsidR="00941B58" w:rsidRPr="00941B58">
              <w:rPr>
                <w:rFonts w:ascii="Arial" w:hAnsi="Arial" w:cs="Arial"/>
                <w:color w:val="000000" w:themeColor="text1"/>
              </w:rPr>
              <w:t>ualifications</w:t>
            </w:r>
          </w:p>
        </w:tc>
        <w:tc>
          <w:tcPr>
            <w:tcW w:w="2977" w:type="dxa"/>
          </w:tcPr>
          <w:p w14:paraId="56926B2F" w14:textId="77777777" w:rsidR="00941B58" w:rsidRDefault="00941B58" w:rsidP="00F27C48">
            <w:pPr>
              <w:pStyle w:val="NoSpacing"/>
              <w:rPr>
                <w:rFonts w:ascii="Arial" w:hAnsi="Arial" w:cs="Arial"/>
                <w:color w:val="000000" w:themeColor="text1"/>
              </w:rPr>
            </w:pPr>
            <w:r w:rsidRPr="00941B58">
              <w:rPr>
                <w:rFonts w:ascii="Arial" w:hAnsi="Arial" w:cs="Arial"/>
                <w:color w:val="000000" w:themeColor="text1"/>
              </w:rPr>
              <w:t>Qualified to a good standard of general education (4 GCSEs or equivalent)</w:t>
            </w:r>
          </w:p>
          <w:p w14:paraId="4C0E7B7D" w14:textId="77777777" w:rsidR="00FF2E3F" w:rsidRDefault="00FF2E3F" w:rsidP="00F27C48">
            <w:pPr>
              <w:pStyle w:val="NoSpacing"/>
              <w:rPr>
                <w:rFonts w:ascii="Arial" w:hAnsi="Arial" w:cs="Arial"/>
                <w:color w:val="000000" w:themeColor="text1"/>
              </w:rPr>
            </w:pPr>
          </w:p>
          <w:p w14:paraId="564D328C" w14:textId="1D60910F" w:rsidR="00FF2E3F" w:rsidRPr="00941B58" w:rsidRDefault="00FF2E3F" w:rsidP="00F27C48">
            <w:pPr>
              <w:pStyle w:val="NoSpacing"/>
              <w:rPr>
                <w:rFonts w:ascii="Arial" w:hAnsi="Arial" w:cs="Arial"/>
                <w:color w:val="000000" w:themeColor="text1"/>
              </w:rPr>
            </w:pPr>
            <w:r>
              <w:rPr>
                <w:rFonts w:ascii="Arial" w:hAnsi="Arial" w:cs="Arial"/>
                <w:color w:val="000000" w:themeColor="text1"/>
              </w:rPr>
              <w:t>Housing management or trade qualification (minimum L3)</w:t>
            </w:r>
          </w:p>
        </w:tc>
        <w:tc>
          <w:tcPr>
            <w:tcW w:w="3776" w:type="dxa"/>
          </w:tcPr>
          <w:p w14:paraId="5E5232B8" w14:textId="77777777" w:rsidR="00941B58" w:rsidRDefault="00FF2E3F" w:rsidP="00F27C48">
            <w:pPr>
              <w:pStyle w:val="NoSpacing"/>
              <w:rPr>
                <w:rFonts w:ascii="Arial" w:hAnsi="Arial" w:cs="Arial"/>
              </w:rPr>
            </w:pPr>
            <w:r w:rsidRPr="00FF2E3F">
              <w:rPr>
                <w:rFonts w:ascii="Arial" w:hAnsi="Arial" w:cs="Arial"/>
              </w:rPr>
              <w:t>Degree in Building Surveying Professional member of RICS or CIO</w:t>
            </w:r>
          </w:p>
          <w:p w14:paraId="0FA6B28B" w14:textId="77777777" w:rsidR="00FF2E3F" w:rsidRDefault="00FF2E3F" w:rsidP="00F27C48">
            <w:pPr>
              <w:pStyle w:val="NoSpacing"/>
              <w:rPr>
                <w:rFonts w:ascii="Arial" w:hAnsi="Arial" w:cs="Arial"/>
                <w:color w:val="000000" w:themeColor="text1"/>
              </w:rPr>
            </w:pPr>
          </w:p>
          <w:p w14:paraId="6A990943" w14:textId="02EF7F63" w:rsidR="00FF2E3F" w:rsidRPr="00FF2E3F" w:rsidRDefault="00FF2E3F" w:rsidP="00F27C48">
            <w:pPr>
              <w:pStyle w:val="NoSpacing"/>
              <w:rPr>
                <w:rFonts w:ascii="Arial" w:hAnsi="Arial" w:cs="Arial"/>
                <w:color w:val="000000" w:themeColor="text1"/>
              </w:rPr>
            </w:pPr>
            <w:r>
              <w:rPr>
                <w:rFonts w:ascii="Arial" w:hAnsi="Arial" w:cs="Arial"/>
                <w:color w:val="000000" w:themeColor="text1"/>
              </w:rPr>
              <w:t>CIH qualification membership</w:t>
            </w:r>
          </w:p>
        </w:tc>
      </w:tr>
      <w:tr w:rsidR="00941B58" w:rsidRPr="00941B58" w14:paraId="7BCC8506" w14:textId="77777777" w:rsidTr="00F27C48">
        <w:trPr>
          <w:cantSplit/>
          <w:trHeight w:val="2543"/>
        </w:trPr>
        <w:tc>
          <w:tcPr>
            <w:tcW w:w="2263" w:type="dxa"/>
          </w:tcPr>
          <w:p w14:paraId="3F540100"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Skills and Abilities </w:t>
            </w:r>
          </w:p>
        </w:tc>
        <w:tc>
          <w:tcPr>
            <w:tcW w:w="2977" w:type="dxa"/>
          </w:tcPr>
          <w:p w14:paraId="14B739B0"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Excellent communication skills. </w:t>
            </w:r>
          </w:p>
          <w:p w14:paraId="542CE2DD" w14:textId="77777777" w:rsidR="00941B58" w:rsidRPr="00941B58" w:rsidRDefault="00941B58" w:rsidP="00F27C48">
            <w:pPr>
              <w:pStyle w:val="NoSpacing"/>
              <w:rPr>
                <w:rFonts w:ascii="Arial" w:hAnsi="Arial" w:cs="Arial"/>
                <w:color w:val="000000" w:themeColor="text1"/>
              </w:rPr>
            </w:pPr>
          </w:p>
          <w:p w14:paraId="59080E87"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Numerate. </w:t>
            </w:r>
          </w:p>
          <w:p w14:paraId="25222D82" w14:textId="77777777" w:rsidR="00941B58" w:rsidRPr="00941B58" w:rsidRDefault="00941B58" w:rsidP="00F27C48">
            <w:pPr>
              <w:pStyle w:val="NoSpacing"/>
              <w:rPr>
                <w:rFonts w:ascii="Arial" w:hAnsi="Arial" w:cs="Arial"/>
                <w:color w:val="000000" w:themeColor="text1"/>
              </w:rPr>
            </w:pPr>
          </w:p>
          <w:p w14:paraId="2B388D40"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Able to organise and prioritise work to meet deadlines. </w:t>
            </w:r>
          </w:p>
          <w:p w14:paraId="338F8C7E" w14:textId="77777777" w:rsidR="00941B58" w:rsidRPr="00941B58" w:rsidRDefault="00941B58" w:rsidP="00F27C48">
            <w:pPr>
              <w:pStyle w:val="NoSpacing"/>
              <w:rPr>
                <w:rFonts w:ascii="Arial" w:hAnsi="Arial" w:cs="Arial"/>
                <w:color w:val="000000" w:themeColor="text1"/>
              </w:rPr>
            </w:pPr>
          </w:p>
          <w:p w14:paraId="250D991D"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Strong attention to detail. </w:t>
            </w:r>
          </w:p>
          <w:p w14:paraId="15B7B120" w14:textId="77777777" w:rsidR="00941B58" w:rsidRPr="00941B58" w:rsidRDefault="00941B58" w:rsidP="00F27C48">
            <w:pPr>
              <w:pStyle w:val="NoSpacing"/>
              <w:rPr>
                <w:rFonts w:ascii="Arial" w:hAnsi="Arial" w:cs="Arial"/>
                <w:color w:val="000000" w:themeColor="text1"/>
              </w:rPr>
            </w:pPr>
          </w:p>
          <w:p w14:paraId="4312C5F5"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Effective team worker</w:t>
            </w:r>
          </w:p>
          <w:p w14:paraId="42411DB9" w14:textId="77777777" w:rsidR="00941B58" w:rsidRPr="00941B58" w:rsidRDefault="00941B58" w:rsidP="00F27C48">
            <w:pPr>
              <w:pStyle w:val="NoSpacing"/>
              <w:rPr>
                <w:rFonts w:ascii="Arial" w:hAnsi="Arial" w:cs="Arial"/>
                <w:color w:val="000000" w:themeColor="text1"/>
              </w:rPr>
            </w:pPr>
          </w:p>
          <w:p w14:paraId="571E1441"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Problem solving skills</w:t>
            </w:r>
          </w:p>
          <w:p w14:paraId="37FBD77B" w14:textId="77777777" w:rsidR="00941B58" w:rsidRPr="00941B58" w:rsidRDefault="00941B58" w:rsidP="00F27C48">
            <w:pPr>
              <w:pStyle w:val="NoSpacing"/>
              <w:rPr>
                <w:rFonts w:ascii="Arial" w:hAnsi="Arial" w:cs="Arial"/>
                <w:color w:val="000000" w:themeColor="text1"/>
              </w:rPr>
            </w:pPr>
          </w:p>
          <w:p w14:paraId="538669AA"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Flexibility in terms of hours and duties</w:t>
            </w:r>
          </w:p>
          <w:p w14:paraId="669092BF" w14:textId="77777777" w:rsidR="00941B58" w:rsidRPr="00941B58" w:rsidRDefault="00941B58" w:rsidP="00F27C48">
            <w:pPr>
              <w:pStyle w:val="NoSpacing"/>
              <w:rPr>
                <w:rFonts w:ascii="Arial" w:hAnsi="Arial" w:cs="Arial"/>
                <w:color w:val="000000" w:themeColor="text1"/>
              </w:rPr>
            </w:pPr>
          </w:p>
          <w:p w14:paraId="535A8A1E"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Ability to remain calm whilst under pressure</w:t>
            </w:r>
          </w:p>
          <w:p w14:paraId="53718DD8" w14:textId="77777777" w:rsidR="00941B58" w:rsidRPr="00941B58" w:rsidRDefault="00941B58" w:rsidP="00F27C48">
            <w:pPr>
              <w:pStyle w:val="NoSpacing"/>
              <w:rPr>
                <w:rFonts w:ascii="Arial" w:hAnsi="Arial" w:cs="Arial"/>
                <w:color w:val="000000" w:themeColor="text1"/>
              </w:rPr>
            </w:pPr>
          </w:p>
          <w:p w14:paraId="465B755B"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Treat all individuals with dignity and respect</w:t>
            </w:r>
          </w:p>
          <w:p w14:paraId="7AE00744" w14:textId="04366751" w:rsidR="00941B58" w:rsidRPr="00941B58" w:rsidRDefault="00941B58" w:rsidP="00F27C48">
            <w:pPr>
              <w:pStyle w:val="NoSpacing"/>
              <w:rPr>
                <w:rFonts w:ascii="Arial" w:hAnsi="Arial" w:cs="Arial"/>
                <w:color w:val="000000" w:themeColor="text1"/>
              </w:rPr>
            </w:pPr>
          </w:p>
        </w:tc>
        <w:tc>
          <w:tcPr>
            <w:tcW w:w="3776" w:type="dxa"/>
          </w:tcPr>
          <w:p w14:paraId="7F83BBE7" w14:textId="36264400"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Understanding of budgets </w:t>
            </w:r>
          </w:p>
        </w:tc>
      </w:tr>
      <w:tr w:rsidR="00941B58" w:rsidRPr="00941B58" w14:paraId="4035BC32" w14:textId="77777777" w:rsidTr="00F27C48">
        <w:trPr>
          <w:cantSplit/>
          <w:trHeight w:val="2109"/>
        </w:trPr>
        <w:tc>
          <w:tcPr>
            <w:tcW w:w="2263" w:type="dxa"/>
          </w:tcPr>
          <w:p w14:paraId="70183DF9"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Other Requirements </w:t>
            </w:r>
          </w:p>
        </w:tc>
        <w:tc>
          <w:tcPr>
            <w:tcW w:w="2977" w:type="dxa"/>
          </w:tcPr>
          <w:p w14:paraId="6D0E70F7" w14:textId="77777777" w:rsidR="00941B58" w:rsidRPr="00941B58" w:rsidRDefault="00941B58" w:rsidP="00F27C48">
            <w:pPr>
              <w:pStyle w:val="NoSpacing"/>
              <w:rPr>
                <w:rFonts w:ascii="Arial" w:hAnsi="Arial" w:cs="Arial"/>
                <w:color w:val="000000" w:themeColor="text1"/>
              </w:rPr>
            </w:pPr>
            <w:r w:rsidRPr="00941B58">
              <w:rPr>
                <w:rFonts w:ascii="Arial" w:hAnsi="Arial" w:cs="Arial"/>
                <w:color w:val="000000" w:themeColor="text1"/>
              </w:rPr>
              <w:t xml:space="preserve">To demonstrate and promote the Council’s visions and values.  </w:t>
            </w:r>
          </w:p>
        </w:tc>
        <w:tc>
          <w:tcPr>
            <w:tcW w:w="3776" w:type="dxa"/>
          </w:tcPr>
          <w:p w14:paraId="5E10A924" w14:textId="17BA3308" w:rsidR="00941B58" w:rsidRPr="00941B58" w:rsidRDefault="00941B58" w:rsidP="00F27C48">
            <w:pPr>
              <w:pStyle w:val="NoSpacing"/>
              <w:rPr>
                <w:rFonts w:ascii="Arial" w:hAnsi="Arial" w:cs="Arial"/>
                <w:color w:val="000000" w:themeColor="text1"/>
              </w:rPr>
            </w:pPr>
          </w:p>
        </w:tc>
      </w:tr>
    </w:tbl>
    <w:p w14:paraId="409D50C4" w14:textId="77777777" w:rsidR="00FC16BE" w:rsidRPr="00941B58" w:rsidRDefault="00FC16BE" w:rsidP="00577A31">
      <w:pPr>
        <w:pStyle w:val="NoSpacing"/>
        <w:jc w:val="both"/>
        <w:rPr>
          <w:rFonts w:ascii="Arial" w:hAnsi="Arial" w:cs="Arial"/>
          <w:color w:val="000000" w:themeColor="text1"/>
        </w:rPr>
      </w:pPr>
    </w:p>
    <w:sectPr w:rsidR="00FC16BE" w:rsidRPr="00941B58" w:rsidSect="00941B5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D2E2" w14:textId="77777777" w:rsidR="008C26F2" w:rsidRDefault="008C26F2" w:rsidP="00703A77">
      <w:pPr>
        <w:spacing w:after="0" w:line="240" w:lineRule="auto"/>
      </w:pPr>
      <w:r>
        <w:separator/>
      </w:r>
    </w:p>
  </w:endnote>
  <w:endnote w:type="continuationSeparator" w:id="0">
    <w:p w14:paraId="0B653892" w14:textId="77777777" w:rsidR="008C26F2" w:rsidRDefault="008C26F2"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DAEF" w14:textId="77777777" w:rsidR="008C26F2" w:rsidRDefault="008C26F2" w:rsidP="00703A77">
      <w:pPr>
        <w:spacing w:after="0" w:line="240" w:lineRule="auto"/>
      </w:pPr>
      <w:r>
        <w:separator/>
      </w:r>
    </w:p>
  </w:footnote>
  <w:footnote w:type="continuationSeparator" w:id="0">
    <w:p w14:paraId="1D5B93BD" w14:textId="77777777" w:rsidR="008C26F2" w:rsidRDefault="008C26F2"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5BC9053A" w:rsidR="00B31D33" w:rsidRDefault="00941B58">
    <w:pPr>
      <w:pStyle w:val="Header"/>
    </w:pPr>
    <w:r>
      <w:rPr>
        <w:noProof/>
      </w:rPr>
      <mc:AlternateContent>
        <mc:Choice Requires="wps">
          <w:drawing>
            <wp:anchor distT="0" distB="0" distL="114300" distR="114300" simplePos="0" relativeHeight="251659264" behindDoc="0" locked="0" layoutInCell="1" allowOverlap="1" wp14:anchorId="5CF3947B" wp14:editId="33D976FA">
              <wp:simplePos x="0" y="0"/>
              <wp:positionH relativeFrom="column">
                <wp:posOffset>-1203960</wp:posOffset>
              </wp:positionH>
              <wp:positionV relativeFrom="paragraph">
                <wp:posOffset>-449580</wp:posOffset>
              </wp:positionV>
              <wp:extent cx="10980420" cy="780415"/>
              <wp:effectExtent l="0" t="0" r="1143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80420" cy="780415"/>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A58A9" id="Rectangle 203" o:spid="_x0000_s1026" alt="&quot;&quot;" style="position:absolute;margin-left:-94.8pt;margin-top:-35.4pt;width:864.6pt;height: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" fillcolor="#013025" strokecolor="#1f3763 [1604]" strokeweight="1pt"/>
          </w:pict>
        </mc:Fallback>
      </mc:AlternateContent>
    </w:r>
    <w:r w:rsidR="001E14C5">
      <w:rPr>
        <w:noProof/>
      </w:rPr>
      <w:drawing>
        <wp:anchor distT="0" distB="0" distL="114300" distR="114300" simplePos="0" relativeHeight="251663360" behindDoc="0" locked="0" layoutInCell="1" allowOverlap="1" wp14:anchorId="508C8204" wp14:editId="1365D540">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3A66"/>
    <w:multiLevelType w:val="hybridMultilevel"/>
    <w:tmpl w:val="867CB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46025"/>
    <w:multiLevelType w:val="hybridMultilevel"/>
    <w:tmpl w:val="541C1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0293E"/>
    <w:multiLevelType w:val="hybridMultilevel"/>
    <w:tmpl w:val="BF88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456C1D"/>
    <w:multiLevelType w:val="hybridMultilevel"/>
    <w:tmpl w:val="D0120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150D2F"/>
    <w:multiLevelType w:val="hybridMultilevel"/>
    <w:tmpl w:val="D834F0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B8611E"/>
    <w:multiLevelType w:val="hybridMultilevel"/>
    <w:tmpl w:val="F3EAD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B81702"/>
    <w:multiLevelType w:val="hybridMultilevel"/>
    <w:tmpl w:val="94E0D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50FAF"/>
    <w:multiLevelType w:val="hybridMultilevel"/>
    <w:tmpl w:val="BA668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326193">
    <w:abstractNumId w:val="10"/>
  </w:num>
  <w:num w:numId="2" w16cid:durableId="1868181209">
    <w:abstractNumId w:val="21"/>
  </w:num>
  <w:num w:numId="3" w16cid:durableId="952859284">
    <w:abstractNumId w:val="17"/>
  </w:num>
  <w:num w:numId="4" w16cid:durableId="749691555">
    <w:abstractNumId w:val="18"/>
  </w:num>
  <w:num w:numId="5" w16cid:durableId="936912983">
    <w:abstractNumId w:val="15"/>
  </w:num>
  <w:num w:numId="6" w16cid:durableId="131681021">
    <w:abstractNumId w:val="7"/>
  </w:num>
  <w:num w:numId="7" w16cid:durableId="1980306886">
    <w:abstractNumId w:val="0"/>
  </w:num>
  <w:num w:numId="8" w16cid:durableId="1994793567">
    <w:abstractNumId w:val="12"/>
  </w:num>
  <w:num w:numId="9" w16cid:durableId="1077674317">
    <w:abstractNumId w:val="4"/>
  </w:num>
  <w:num w:numId="10" w16cid:durableId="2054231878">
    <w:abstractNumId w:val="1"/>
  </w:num>
  <w:num w:numId="11" w16cid:durableId="2061708139">
    <w:abstractNumId w:val="20"/>
  </w:num>
  <w:num w:numId="12" w16cid:durableId="2099977992">
    <w:abstractNumId w:val="19"/>
  </w:num>
  <w:num w:numId="13" w16cid:durableId="981613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11"/>
  </w:num>
  <w:num w:numId="15" w16cid:durableId="2098742392">
    <w:abstractNumId w:val="22"/>
  </w:num>
  <w:num w:numId="16" w16cid:durableId="177502499">
    <w:abstractNumId w:val="2"/>
  </w:num>
  <w:num w:numId="17" w16cid:durableId="1955624595">
    <w:abstractNumId w:val="13"/>
  </w:num>
  <w:num w:numId="18" w16cid:durableId="1780444663">
    <w:abstractNumId w:val="16"/>
  </w:num>
  <w:num w:numId="19" w16cid:durableId="627315630">
    <w:abstractNumId w:val="9"/>
  </w:num>
  <w:num w:numId="20" w16cid:durableId="2010406395">
    <w:abstractNumId w:val="6"/>
  </w:num>
  <w:num w:numId="21" w16cid:durableId="1478690082">
    <w:abstractNumId w:val="5"/>
  </w:num>
  <w:num w:numId="22" w16cid:durableId="300885587">
    <w:abstractNumId w:val="3"/>
  </w:num>
  <w:num w:numId="23" w16cid:durableId="1730417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274FF"/>
    <w:rsid w:val="00033E26"/>
    <w:rsid w:val="00034690"/>
    <w:rsid w:val="00044F68"/>
    <w:rsid w:val="00063AAD"/>
    <w:rsid w:val="000A6743"/>
    <w:rsid w:val="000C026D"/>
    <w:rsid w:val="000F0378"/>
    <w:rsid w:val="000F4DF5"/>
    <w:rsid w:val="001039C2"/>
    <w:rsid w:val="00110A07"/>
    <w:rsid w:val="00137BF4"/>
    <w:rsid w:val="001466BF"/>
    <w:rsid w:val="00185354"/>
    <w:rsid w:val="001C33EA"/>
    <w:rsid w:val="001C7628"/>
    <w:rsid w:val="001D1ABB"/>
    <w:rsid w:val="001D630D"/>
    <w:rsid w:val="001E14C5"/>
    <w:rsid w:val="001E3639"/>
    <w:rsid w:val="001E5BEB"/>
    <w:rsid w:val="00204C98"/>
    <w:rsid w:val="00250A7F"/>
    <w:rsid w:val="002B6991"/>
    <w:rsid w:val="002C4F68"/>
    <w:rsid w:val="00322231"/>
    <w:rsid w:val="003238F2"/>
    <w:rsid w:val="00324553"/>
    <w:rsid w:val="0034509B"/>
    <w:rsid w:val="0035065B"/>
    <w:rsid w:val="00361741"/>
    <w:rsid w:val="003A218F"/>
    <w:rsid w:val="003C40EC"/>
    <w:rsid w:val="003D1741"/>
    <w:rsid w:val="003D7EF2"/>
    <w:rsid w:val="003E6451"/>
    <w:rsid w:val="004008E9"/>
    <w:rsid w:val="00400D49"/>
    <w:rsid w:val="00420DDE"/>
    <w:rsid w:val="0044167B"/>
    <w:rsid w:val="00450C0B"/>
    <w:rsid w:val="004857F2"/>
    <w:rsid w:val="00485F92"/>
    <w:rsid w:val="00487845"/>
    <w:rsid w:val="004B1166"/>
    <w:rsid w:val="004B1841"/>
    <w:rsid w:val="004C2210"/>
    <w:rsid w:val="004C6314"/>
    <w:rsid w:val="004F1B58"/>
    <w:rsid w:val="004F5BCB"/>
    <w:rsid w:val="004F5ED5"/>
    <w:rsid w:val="005150CE"/>
    <w:rsid w:val="00516A81"/>
    <w:rsid w:val="00523A4E"/>
    <w:rsid w:val="00537136"/>
    <w:rsid w:val="00570EAA"/>
    <w:rsid w:val="00577A31"/>
    <w:rsid w:val="005A0D1A"/>
    <w:rsid w:val="005A1899"/>
    <w:rsid w:val="005A1948"/>
    <w:rsid w:val="005B38AD"/>
    <w:rsid w:val="005B5B76"/>
    <w:rsid w:val="005D31F4"/>
    <w:rsid w:val="005F524E"/>
    <w:rsid w:val="00613B08"/>
    <w:rsid w:val="0061570A"/>
    <w:rsid w:val="006704A5"/>
    <w:rsid w:val="00674250"/>
    <w:rsid w:val="00683D6B"/>
    <w:rsid w:val="006B3A8D"/>
    <w:rsid w:val="006E2C55"/>
    <w:rsid w:val="00703A77"/>
    <w:rsid w:val="00706209"/>
    <w:rsid w:val="0071738F"/>
    <w:rsid w:val="00795352"/>
    <w:rsid w:val="007D3645"/>
    <w:rsid w:val="007F280B"/>
    <w:rsid w:val="00800969"/>
    <w:rsid w:val="008347C5"/>
    <w:rsid w:val="00853DB4"/>
    <w:rsid w:val="00855B88"/>
    <w:rsid w:val="00855F3D"/>
    <w:rsid w:val="00862001"/>
    <w:rsid w:val="008738E3"/>
    <w:rsid w:val="00881017"/>
    <w:rsid w:val="00884F59"/>
    <w:rsid w:val="008B2E2F"/>
    <w:rsid w:val="008C26F2"/>
    <w:rsid w:val="008C6BAA"/>
    <w:rsid w:val="008E7C44"/>
    <w:rsid w:val="00911DC7"/>
    <w:rsid w:val="00917132"/>
    <w:rsid w:val="0092501D"/>
    <w:rsid w:val="009259BA"/>
    <w:rsid w:val="00940612"/>
    <w:rsid w:val="00941B58"/>
    <w:rsid w:val="00971BF9"/>
    <w:rsid w:val="009855CA"/>
    <w:rsid w:val="00986021"/>
    <w:rsid w:val="00A0586D"/>
    <w:rsid w:val="00A1273C"/>
    <w:rsid w:val="00A15EF2"/>
    <w:rsid w:val="00A710AC"/>
    <w:rsid w:val="00A73E3F"/>
    <w:rsid w:val="00A81054"/>
    <w:rsid w:val="00AC6833"/>
    <w:rsid w:val="00AF15A0"/>
    <w:rsid w:val="00AF4C38"/>
    <w:rsid w:val="00B31367"/>
    <w:rsid w:val="00B31D33"/>
    <w:rsid w:val="00B666E6"/>
    <w:rsid w:val="00B77463"/>
    <w:rsid w:val="00BB5D82"/>
    <w:rsid w:val="00BB63F2"/>
    <w:rsid w:val="00BB6E36"/>
    <w:rsid w:val="00BC2128"/>
    <w:rsid w:val="00BC627A"/>
    <w:rsid w:val="00BD19F4"/>
    <w:rsid w:val="00C2253A"/>
    <w:rsid w:val="00C270A4"/>
    <w:rsid w:val="00C41CEA"/>
    <w:rsid w:val="00C538D2"/>
    <w:rsid w:val="00C72A6A"/>
    <w:rsid w:val="00C81CBF"/>
    <w:rsid w:val="00C9519E"/>
    <w:rsid w:val="00CA1218"/>
    <w:rsid w:val="00CA1CCD"/>
    <w:rsid w:val="00CA3F9D"/>
    <w:rsid w:val="00CC4747"/>
    <w:rsid w:val="00CC5B97"/>
    <w:rsid w:val="00CD098E"/>
    <w:rsid w:val="00CD23F4"/>
    <w:rsid w:val="00CF2986"/>
    <w:rsid w:val="00D05634"/>
    <w:rsid w:val="00D20CF8"/>
    <w:rsid w:val="00D3250B"/>
    <w:rsid w:val="00D44888"/>
    <w:rsid w:val="00D60BF5"/>
    <w:rsid w:val="00D70CCE"/>
    <w:rsid w:val="00D833C3"/>
    <w:rsid w:val="00D8793B"/>
    <w:rsid w:val="00D91B1B"/>
    <w:rsid w:val="00DC61AC"/>
    <w:rsid w:val="00DC623A"/>
    <w:rsid w:val="00DD12BF"/>
    <w:rsid w:val="00DD276E"/>
    <w:rsid w:val="00DD7026"/>
    <w:rsid w:val="00E45543"/>
    <w:rsid w:val="00E464C0"/>
    <w:rsid w:val="00E85C54"/>
    <w:rsid w:val="00EA7CA3"/>
    <w:rsid w:val="00EC273F"/>
    <w:rsid w:val="00EE68D8"/>
    <w:rsid w:val="00EF4013"/>
    <w:rsid w:val="00F275F7"/>
    <w:rsid w:val="00F33C45"/>
    <w:rsid w:val="00F60D7E"/>
    <w:rsid w:val="00F97656"/>
    <w:rsid w:val="00FA33FC"/>
    <w:rsid w:val="00FA6C0C"/>
    <w:rsid w:val="00FC16BE"/>
    <w:rsid w:val="00FE0E7C"/>
    <w:rsid w:val="00FF2E3F"/>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5</cp:revision>
  <cp:lastPrinted>2024-05-17T14:50:00Z</cp:lastPrinted>
  <dcterms:created xsi:type="dcterms:W3CDTF">2025-01-21T17:14:00Z</dcterms:created>
  <dcterms:modified xsi:type="dcterms:W3CDTF">2025-01-21T17:52:00Z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