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544F" w14:textId="77777777" w:rsidR="003C40EC" w:rsidRDefault="003C40EC" w:rsidP="003C40EC">
      <w:pPr>
        <w:pStyle w:val="Heading1"/>
      </w:pPr>
    </w:p>
    <w:tbl>
      <w:tblPr>
        <w:tblStyle w:val="TableGrid"/>
        <w:tblW w:w="0" w:type="auto"/>
        <w:tblLook w:val="04A0" w:firstRow="1" w:lastRow="0" w:firstColumn="1" w:lastColumn="0" w:noHBand="0" w:noVBand="1"/>
      </w:tblPr>
      <w:tblGrid>
        <w:gridCol w:w="2972"/>
        <w:gridCol w:w="6044"/>
      </w:tblGrid>
      <w:tr w:rsidR="00780BFF" w:rsidRPr="00780BFF" w14:paraId="4A5935D5" w14:textId="200A7F35" w:rsidTr="001E14C5">
        <w:trPr>
          <w:cantSplit/>
          <w:tblHeader/>
        </w:trPr>
        <w:tc>
          <w:tcPr>
            <w:tcW w:w="2972" w:type="dxa"/>
          </w:tcPr>
          <w:p w14:paraId="5DDB8A65" w14:textId="77777777" w:rsidR="005A1948" w:rsidRPr="00780BFF" w:rsidRDefault="005A1948" w:rsidP="009B6F45">
            <w:pPr>
              <w:pStyle w:val="Heading1"/>
              <w:rPr>
                <w:rFonts w:ascii="Tahoma" w:hAnsi="Tahoma" w:cs="Tahoma"/>
                <w:color w:val="auto"/>
                <w:sz w:val="20"/>
                <w:szCs w:val="20"/>
              </w:rPr>
            </w:pPr>
            <w:r w:rsidRPr="00780BFF">
              <w:rPr>
                <w:rFonts w:ascii="Tahoma" w:hAnsi="Tahoma" w:cs="Tahoma"/>
                <w:color w:val="auto"/>
                <w:sz w:val="20"/>
                <w:szCs w:val="20"/>
              </w:rPr>
              <w:t xml:space="preserve">Job Title: </w:t>
            </w:r>
          </w:p>
        </w:tc>
        <w:tc>
          <w:tcPr>
            <w:tcW w:w="6044" w:type="dxa"/>
          </w:tcPr>
          <w:p w14:paraId="4DBED537" w14:textId="3168B87D" w:rsidR="005A1948" w:rsidRPr="00780BFF" w:rsidRDefault="00B51411" w:rsidP="009B6F45">
            <w:pPr>
              <w:pStyle w:val="Heading1"/>
              <w:rPr>
                <w:rFonts w:ascii="Tahoma" w:hAnsi="Tahoma" w:cs="Tahoma"/>
                <w:b w:val="0"/>
                <w:bCs/>
                <w:color w:val="auto"/>
                <w:sz w:val="20"/>
                <w:szCs w:val="20"/>
              </w:rPr>
            </w:pPr>
            <w:r>
              <w:rPr>
                <w:rFonts w:ascii="Tahoma" w:hAnsi="Tahoma" w:cs="Tahoma"/>
                <w:b w:val="0"/>
                <w:bCs/>
                <w:color w:val="auto"/>
                <w:sz w:val="20"/>
                <w:szCs w:val="20"/>
              </w:rPr>
              <w:t>Princip</w:t>
            </w:r>
            <w:r w:rsidR="00DB0E1C">
              <w:rPr>
                <w:rFonts w:ascii="Tahoma" w:hAnsi="Tahoma" w:cs="Tahoma"/>
                <w:b w:val="0"/>
                <w:bCs/>
                <w:color w:val="auto"/>
                <w:sz w:val="20"/>
                <w:szCs w:val="20"/>
              </w:rPr>
              <w:t>al</w:t>
            </w:r>
            <w:r>
              <w:rPr>
                <w:rFonts w:ascii="Tahoma" w:hAnsi="Tahoma" w:cs="Tahoma"/>
                <w:b w:val="0"/>
                <w:bCs/>
                <w:color w:val="auto"/>
                <w:sz w:val="20"/>
                <w:szCs w:val="20"/>
              </w:rPr>
              <w:t xml:space="preserve"> Development Control Officer</w:t>
            </w:r>
          </w:p>
        </w:tc>
      </w:tr>
      <w:tr w:rsidR="00780BFF" w:rsidRPr="00780BFF" w14:paraId="685A91A6" w14:textId="2D068B54" w:rsidTr="005A1948">
        <w:tc>
          <w:tcPr>
            <w:tcW w:w="2972" w:type="dxa"/>
          </w:tcPr>
          <w:p w14:paraId="5B7310DB" w14:textId="77777777" w:rsidR="005A1948" w:rsidRPr="00780BFF" w:rsidRDefault="005A1948" w:rsidP="009B6F45">
            <w:pPr>
              <w:pStyle w:val="Heading1"/>
              <w:rPr>
                <w:rFonts w:ascii="Tahoma" w:hAnsi="Tahoma" w:cs="Tahoma"/>
                <w:color w:val="auto"/>
                <w:sz w:val="20"/>
                <w:szCs w:val="20"/>
              </w:rPr>
            </w:pPr>
            <w:r w:rsidRPr="00780BFF">
              <w:rPr>
                <w:rFonts w:ascii="Tahoma" w:hAnsi="Tahoma" w:cs="Tahoma"/>
                <w:color w:val="auto"/>
                <w:sz w:val="20"/>
                <w:szCs w:val="20"/>
              </w:rPr>
              <w:t xml:space="preserve">Service Area: </w:t>
            </w:r>
          </w:p>
        </w:tc>
        <w:tc>
          <w:tcPr>
            <w:tcW w:w="6044" w:type="dxa"/>
          </w:tcPr>
          <w:p w14:paraId="6F1BE204" w14:textId="61F4A528" w:rsidR="005A1948" w:rsidRPr="00780BFF" w:rsidRDefault="007F7BA7" w:rsidP="009B6F45">
            <w:pPr>
              <w:pStyle w:val="Heading1"/>
              <w:rPr>
                <w:rFonts w:ascii="Tahoma" w:hAnsi="Tahoma" w:cs="Tahoma"/>
                <w:b w:val="0"/>
                <w:bCs/>
                <w:color w:val="auto"/>
                <w:sz w:val="20"/>
                <w:szCs w:val="20"/>
              </w:rPr>
            </w:pPr>
            <w:r>
              <w:rPr>
                <w:rFonts w:ascii="Tahoma" w:hAnsi="Tahoma" w:cs="Tahoma"/>
                <w:b w:val="0"/>
                <w:bCs/>
                <w:color w:val="auto"/>
                <w:sz w:val="20"/>
                <w:szCs w:val="20"/>
              </w:rPr>
              <w:t>Built Environment</w:t>
            </w:r>
          </w:p>
        </w:tc>
      </w:tr>
      <w:tr w:rsidR="00780BFF" w:rsidRPr="00780BFF" w14:paraId="10C4977D" w14:textId="1BBA9EC1" w:rsidTr="005A1948">
        <w:tc>
          <w:tcPr>
            <w:tcW w:w="2972" w:type="dxa"/>
          </w:tcPr>
          <w:p w14:paraId="75928350" w14:textId="77777777" w:rsidR="005A1948" w:rsidRPr="00780BFF" w:rsidRDefault="005A1948" w:rsidP="009B6F45">
            <w:pPr>
              <w:rPr>
                <w:rFonts w:ascii="Tahoma" w:hAnsi="Tahoma" w:cs="Tahoma"/>
                <w:bCs/>
                <w:sz w:val="20"/>
                <w:szCs w:val="20"/>
              </w:rPr>
            </w:pPr>
            <w:r w:rsidRPr="00780BFF">
              <w:rPr>
                <w:rFonts w:ascii="Tahoma" w:hAnsi="Tahoma" w:cs="Tahoma"/>
                <w:b/>
                <w:bCs/>
                <w:sz w:val="20"/>
                <w:szCs w:val="20"/>
              </w:rPr>
              <w:t>Band &amp; SCP:</w:t>
            </w:r>
          </w:p>
        </w:tc>
        <w:tc>
          <w:tcPr>
            <w:tcW w:w="6044" w:type="dxa"/>
          </w:tcPr>
          <w:p w14:paraId="616909C9" w14:textId="669786F9" w:rsidR="005A1948" w:rsidRPr="00780BFF" w:rsidRDefault="00B51411" w:rsidP="009B6F45">
            <w:pPr>
              <w:rPr>
                <w:rFonts w:ascii="Tahoma" w:hAnsi="Tahoma" w:cs="Tahoma"/>
                <w:bCs/>
                <w:sz w:val="20"/>
                <w:szCs w:val="20"/>
              </w:rPr>
            </w:pPr>
            <w:r>
              <w:rPr>
                <w:rFonts w:ascii="Tahoma" w:hAnsi="Tahoma" w:cs="Tahoma"/>
                <w:bCs/>
                <w:sz w:val="20"/>
                <w:szCs w:val="20"/>
              </w:rPr>
              <w:t>Band 9</w:t>
            </w:r>
            <w:r w:rsidR="00CF6485" w:rsidRPr="00CF6485">
              <w:rPr>
                <w:rFonts w:ascii="Tahoma" w:hAnsi="Tahoma" w:cs="Tahoma"/>
                <w:bCs/>
                <w:sz w:val="20"/>
                <w:szCs w:val="20"/>
              </w:rPr>
              <w:t xml:space="preserve"> (plus market supplement)</w:t>
            </w:r>
          </w:p>
        </w:tc>
      </w:tr>
      <w:tr w:rsidR="00780BFF" w:rsidRPr="00780BFF" w14:paraId="1A38B34F" w14:textId="15A93C4A" w:rsidTr="005A1948">
        <w:tc>
          <w:tcPr>
            <w:tcW w:w="2972" w:type="dxa"/>
          </w:tcPr>
          <w:p w14:paraId="60F460F6" w14:textId="77777777" w:rsidR="005A1948" w:rsidRPr="00780BFF" w:rsidRDefault="005A1948" w:rsidP="009B6F45">
            <w:pPr>
              <w:pStyle w:val="Heading1"/>
              <w:rPr>
                <w:rFonts w:ascii="Tahoma" w:hAnsi="Tahoma" w:cs="Tahoma"/>
                <w:color w:val="auto"/>
                <w:sz w:val="20"/>
                <w:szCs w:val="20"/>
              </w:rPr>
            </w:pPr>
            <w:r w:rsidRPr="00780BFF">
              <w:rPr>
                <w:rFonts w:ascii="Tahoma" w:hAnsi="Tahoma" w:cs="Tahoma"/>
                <w:color w:val="auto"/>
                <w:sz w:val="20"/>
                <w:szCs w:val="20"/>
              </w:rPr>
              <w:t xml:space="preserve">Reports to: </w:t>
            </w:r>
          </w:p>
        </w:tc>
        <w:tc>
          <w:tcPr>
            <w:tcW w:w="6044" w:type="dxa"/>
          </w:tcPr>
          <w:p w14:paraId="187A9550" w14:textId="2F9A3D7F" w:rsidR="005A1948" w:rsidRPr="00780BFF" w:rsidRDefault="00B51411" w:rsidP="009B6F45">
            <w:pPr>
              <w:pStyle w:val="Heading1"/>
              <w:rPr>
                <w:rFonts w:ascii="Tahoma" w:hAnsi="Tahoma" w:cs="Tahoma"/>
                <w:b w:val="0"/>
                <w:bCs/>
                <w:color w:val="auto"/>
                <w:sz w:val="20"/>
                <w:szCs w:val="20"/>
              </w:rPr>
            </w:pPr>
            <w:r>
              <w:rPr>
                <w:rFonts w:ascii="Tahoma" w:hAnsi="Tahoma" w:cs="Tahoma"/>
                <w:b w:val="0"/>
                <w:bCs/>
                <w:color w:val="auto"/>
                <w:sz w:val="20"/>
                <w:szCs w:val="20"/>
              </w:rPr>
              <w:t>Planning Policy and Development Manager</w:t>
            </w:r>
          </w:p>
        </w:tc>
      </w:tr>
      <w:tr w:rsidR="00780BFF" w:rsidRPr="00780BFF" w14:paraId="1695837D" w14:textId="31BEDAE8" w:rsidTr="005A1948">
        <w:tc>
          <w:tcPr>
            <w:tcW w:w="2972" w:type="dxa"/>
          </w:tcPr>
          <w:p w14:paraId="0C438D6F" w14:textId="77777777" w:rsidR="005A1948" w:rsidRPr="00780BFF" w:rsidRDefault="005A1948" w:rsidP="009B6F45">
            <w:pPr>
              <w:pStyle w:val="Heading1"/>
              <w:rPr>
                <w:rFonts w:ascii="Tahoma" w:hAnsi="Tahoma" w:cs="Tahoma"/>
                <w:color w:val="auto"/>
                <w:sz w:val="20"/>
                <w:szCs w:val="20"/>
              </w:rPr>
            </w:pPr>
            <w:r w:rsidRPr="00780BFF">
              <w:rPr>
                <w:rFonts w:ascii="Tahoma" w:hAnsi="Tahoma" w:cs="Tahoma"/>
                <w:color w:val="auto"/>
                <w:sz w:val="20"/>
                <w:szCs w:val="20"/>
              </w:rPr>
              <w:t xml:space="preserve">Responsible for: </w:t>
            </w:r>
          </w:p>
        </w:tc>
        <w:tc>
          <w:tcPr>
            <w:tcW w:w="6044" w:type="dxa"/>
          </w:tcPr>
          <w:p w14:paraId="01E0BCA5" w14:textId="3FB7187C" w:rsidR="005A1948" w:rsidRPr="00780BFF" w:rsidRDefault="00B51411" w:rsidP="009B6F45">
            <w:pPr>
              <w:pStyle w:val="Heading1"/>
              <w:rPr>
                <w:rFonts w:ascii="Tahoma" w:hAnsi="Tahoma" w:cs="Tahoma"/>
                <w:b w:val="0"/>
                <w:bCs/>
                <w:color w:val="auto"/>
                <w:sz w:val="20"/>
                <w:szCs w:val="20"/>
              </w:rPr>
            </w:pPr>
            <w:r>
              <w:rPr>
                <w:rFonts w:ascii="Tahoma" w:hAnsi="Tahoma" w:cs="Tahoma"/>
                <w:b w:val="0"/>
                <w:bCs/>
                <w:color w:val="auto"/>
                <w:sz w:val="20"/>
                <w:szCs w:val="20"/>
              </w:rPr>
              <w:t>3 members of staff within the Planning team</w:t>
            </w:r>
          </w:p>
        </w:tc>
      </w:tr>
      <w:tr w:rsidR="00780BFF" w:rsidRPr="00780BFF" w14:paraId="7C198F56" w14:textId="25B1A88F" w:rsidTr="005A1948">
        <w:tc>
          <w:tcPr>
            <w:tcW w:w="2972" w:type="dxa"/>
          </w:tcPr>
          <w:p w14:paraId="00E213AD" w14:textId="77777777" w:rsidR="005A1948" w:rsidRPr="00780BFF" w:rsidRDefault="005A1948" w:rsidP="009B6F45">
            <w:pPr>
              <w:pStyle w:val="Heading1"/>
              <w:rPr>
                <w:rFonts w:ascii="Tahoma" w:hAnsi="Tahoma" w:cs="Tahoma"/>
                <w:color w:val="auto"/>
                <w:sz w:val="20"/>
                <w:szCs w:val="20"/>
              </w:rPr>
            </w:pPr>
            <w:r w:rsidRPr="00780BFF">
              <w:rPr>
                <w:rFonts w:ascii="Tahoma" w:hAnsi="Tahoma" w:cs="Tahoma"/>
                <w:color w:val="auto"/>
                <w:sz w:val="20"/>
                <w:szCs w:val="20"/>
              </w:rPr>
              <w:t>Team:</w:t>
            </w:r>
          </w:p>
        </w:tc>
        <w:tc>
          <w:tcPr>
            <w:tcW w:w="6044" w:type="dxa"/>
          </w:tcPr>
          <w:p w14:paraId="2B9C4CA5" w14:textId="7249BBE5" w:rsidR="005A1948" w:rsidRPr="00780BFF" w:rsidRDefault="007F7BA7" w:rsidP="009B6F45">
            <w:pPr>
              <w:pStyle w:val="Heading1"/>
              <w:rPr>
                <w:rFonts w:ascii="Tahoma" w:hAnsi="Tahoma" w:cs="Tahoma"/>
                <w:b w:val="0"/>
                <w:bCs/>
                <w:color w:val="auto"/>
                <w:sz w:val="20"/>
                <w:szCs w:val="20"/>
              </w:rPr>
            </w:pPr>
            <w:r>
              <w:rPr>
                <w:rFonts w:ascii="Tahoma" w:hAnsi="Tahoma" w:cs="Tahoma"/>
                <w:b w:val="0"/>
                <w:bCs/>
                <w:color w:val="auto"/>
                <w:sz w:val="20"/>
                <w:szCs w:val="20"/>
              </w:rPr>
              <w:t>Planning</w:t>
            </w:r>
          </w:p>
        </w:tc>
      </w:tr>
      <w:tr w:rsidR="00780BFF" w:rsidRPr="00780BFF" w14:paraId="4C2361F5" w14:textId="2635267E" w:rsidTr="005A1948">
        <w:tc>
          <w:tcPr>
            <w:tcW w:w="2972" w:type="dxa"/>
          </w:tcPr>
          <w:p w14:paraId="7B9CDEFC" w14:textId="77777777" w:rsidR="005A1948" w:rsidRPr="00780BFF" w:rsidRDefault="005A1948" w:rsidP="009B6F45">
            <w:pPr>
              <w:rPr>
                <w:rFonts w:ascii="Tahoma" w:hAnsi="Tahoma" w:cs="Tahoma"/>
                <w:bCs/>
                <w:sz w:val="20"/>
                <w:szCs w:val="20"/>
              </w:rPr>
            </w:pPr>
            <w:r w:rsidRPr="00780BFF">
              <w:rPr>
                <w:rFonts w:ascii="Tahoma" w:hAnsi="Tahoma" w:cs="Tahoma"/>
                <w:b/>
                <w:bCs/>
                <w:sz w:val="20"/>
                <w:szCs w:val="20"/>
              </w:rPr>
              <w:t xml:space="preserve">Location: </w:t>
            </w:r>
          </w:p>
        </w:tc>
        <w:tc>
          <w:tcPr>
            <w:tcW w:w="6044" w:type="dxa"/>
          </w:tcPr>
          <w:p w14:paraId="60126D5D" w14:textId="11BA3C0D" w:rsidR="005A1948" w:rsidRPr="00780BFF" w:rsidRDefault="00780BFF" w:rsidP="009B6F45">
            <w:pPr>
              <w:rPr>
                <w:rFonts w:ascii="Tahoma" w:hAnsi="Tahoma" w:cs="Tahoma"/>
                <w:bCs/>
                <w:sz w:val="20"/>
                <w:szCs w:val="20"/>
              </w:rPr>
            </w:pPr>
            <w:r w:rsidRPr="00780BFF">
              <w:rPr>
                <w:rFonts w:ascii="Tahoma" w:hAnsi="Tahoma" w:cs="Tahoma"/>
                <w:bCs/>
                <w:sz w:val="20"/>
                <w:szCs w:val="20"/>
              </w:rPr>
              <w:t>Brocks Hill Offices</w:t>
            </w:r>
            <w:r w:rsidR="008F47DB">
              <w:rPr>
                <w:rFonts w:ascii="Tahoma" w:hAnsi="Tahoma" w:cs="Tahoma"/>
                <w:bCs/>
                <w:sz w:val="20"/>
                <w:szCs w:val="20"/>
              </w:rPr>
              <w:t xml:space="preserve"> </w:t>
            </w:r>
          </w:p>
        </w:tc>
      </w:tr>
    </w:tbl>
    <w:p w14:paraId="01993E1C" w14:textId="77777777" w:rsidR="003C40EC" w:rsidRPr="00780BFF" w:rsidRDefault="003C40EC" w:rsidP="00CC5B97">
      <w:pPr>
        <w:pStyle w:val="paragraph"/>
        <w:shd w:val="clear" w:color="auto" w:fill="FFFFFF"/>
        <w:rPr>
          <w:rFonts w:ascii="Tahoma" w:hAnsi="Tahoma" w:cs="Tahoma"/>
          <w:b/>
          <w:bCs/>
          <w:sz w:val="20"/>
          <w:szCs w:val="20"/>
        </w:rPr>
      </w:pPr>
    </w:p>
    <w:p w14:paraId="4F17CAAA" w14:textId="77777777" w:rsidR="00A15EF2" w:rsidRPr="00780BFF" w:rsidRDefault="00A15EF2" w:rsidP="00CC5B97">
      <w:pPr>
        <w:pStyle w:val="paragraph"/>
        <w:shd w:val="clear" w:color="auto" w:fill="FFFFFF"/>
        <w:rPr>
          <w:rStyle w:val="eop"/>
          <w:rFonts w:ascii="Tahoma" w:hAnsi="Tahoma" w:cs="Tahoma"/>
          <w:b/>
          <w:bCs/>
          <w:sz w:val="20"/>
          <w:szCs w:val="20"/>
          <w:u w:val="single"/>
        </w:rPr>
      </w:pPr>
      <w:r w:rsidRPr="00780BFF">
        <w:rPr>
          <w:rStyle w:val="eop"/>
          <w:rFonts w:ascii="Tahoma" w:hAnsi="Tahoma" w:cs="Tahoma"/>
          <w:b/>
          <w:bCs/>
          <w:sz w:val="20"/>
          <w:szCs w:val="20"/>
          <w:u w:val="single"/>
        </w:rPr>
        <w:t>Agile Working</w:t>
      </w:r>
    </w:p>
    <w:p w14:paraId="3DC496E3" w14:textId="77777777" w:rsidR="00A15EF2" w:rsidRPr="00780BFF" w:rsidRDefault="00A15EF2" w:rsidP="00CC5B97">
      <w:pPr>
        <w:pStyle w:val="paragraph"/>
        <w:shd w:val="clear" w:color="auto" w:fill="FFFFFF"/>
        <w:rPr>
          <w:rStyle w:val="eop"/>
          <w:rFonts w:ascii="Tahoma" w:hAnsi="Tahoma" w:cs="Tahoma"/>
          <w:b/>
          <w:bCs/>
          <w:sz w:val="20"/>
          <w:szCs w:val="20"/>
          <w:u w:val="single"/>
        </w:rPr>
      </w:pPr>
    </w:p>
    <w:p w14:paraId="0898FB9A" w14:textId="6E1E90E4" w:rsidR="00A15EF2" w:rsidRPr="00DB0E1C" w:rsidRDefault="00911DC7" w:rsidP="00CC5B97">
      <w:pPr>
        <w:pStyle w:val="paragraph"/>
        <w:shd w:val="clear" w:color="auto" w:fill="FFFFFF"/>
        <w:rPr>
          <w:rStyle w:val="eop"/>
          <w:rFonts w:ascii="Tahoma" w:hAnsi="Tahoma" w:cs="Tahoma"/>
          <w:sz w:val="20"/>
          <w:szCs w:val="20"/>
        </w:rPr>
      </w:pPr>
      <w:r w:rsidRPr="00780BFF">
        <w:rPr>
          <w:rStyle w:val="eop"/>
          <w:rFonts w:ascii="Tahoma" w:hAnsi="Tahoma" w:cs="Tahoma"/>
          <w:sz w:val="20"/>
          <w:szCs w:val="20"/>
        </w:rPr>
        <w:t>This post is a hybrid role which will involve a blend of office and flexible working</w:t>
      </w:r>
      <w:r w:rsidR="00780BFF">
        <w:rPr>
          <w:rStyle w:val="eop"/>
          <w:rFonts w:ascii="Tahoma" w:hAnsi="Tahoma" w:cs="Tahoma"/>
          <w:sz w:val="20"/>
          <w:szCs w:val="20"/>
        </w:rPr>
        <w:t xml:space="preserve"> arrangements</w:t>
      </w:r>
      <w:r w:rsidRPr="00780BFF">
        <w:rPr>
          <w:rStyle w:val="eop"/>
          <w:rFonts w:ascii="Tahoma" w:hAnsi="Tahoma" w:cs="Tahoma"/>
          <w:sz w:val="20"/>
          <w:szCs w:val="20"/>
        </w:rPr>
        <w:t>.</w:t>
      </w:r>
    </w:p>
    <w:p w14:paraId="070AC3E3" w14:textId="6ECE1716" w:rsidR="00780BFF" w:rsidRDefault="00780BFF" w:rsidP="00CC5B97">
      <w:pPr>
        <w:pStyle w:val="paragraph"/>
        <w:shd w:val="clear" w:color="auto" w:fill="FFFFFF"/>
        <w:rPr>
          <w:rStyle w:val="eop"/>
          <w:rFonts w:ascii="Tahoma" w:hAnsi="Tahoma" w:cs="Tahoma"/>
          <w:b/>
          <w:bCs/>
          <w:sz w:val="20"/>
          <w:szCs w:val="20"/>
        </w:rPr>
      </w:pPr>
    </w:p>
    <w:p w14:paraId="28CB7517" w14:textId="77777777" w:rsidR="00DB0E1C" w:rsidRPr="00780BFF" w:rsidRDefault="00DB0E1C" w:rsidP="00CC5B97">
      <w:pPr>
        <w:pStyle w:val="paragraph"/>
        <w:shd w:val="clear" w:color="auto" w:fill="FFFFFF"/>
        <w:rPr>
          <w:rStyle w:val="eop"/>
          <w:rFonts w:ascii="Tahoma" w:hAnsi="Tahoma" w:cs="Tahoma"/>
          <w:b/>
          <w:bCs/>
          <w:sz w:val="20"/>
          <w:szCs w:val="20"/>
        </w:rPr>
      </w:pPr>
    </w:p>
    <w:p w14:paraId="40A625E8" w14:textId="5EC6B84B" w:rsidR="00CC5B97" w:rsidRPr="00780BFF" w:rsidRDefault="003C40EC" w:rsidP="00A15EF2">
      <w:pPr>
        <w:pStyle w:val="paragraph"/>
        <w:shd w:val="clear" w:color="auto" w:fill="FFFFFF"/>
        <w:rPr>
          <w:rStyle w:val="eop"/>
          <w:rFonts w:ascii="Tahoma" w:hAnsi="Tahoma" w:cs="Tahoma"/>
          <w:b/>
          <w:bCs/>
          <w:sz w:val="20"/>
          <w:szCs w:val="20"/>
          <w:u w:val="single"/>
        </w:rPr>
      </w:pPr>
      <w:r w:rsidRPr="00780BFF">
        <w:rPr>
          <w:rStyle w:val="eop"/>
          <w:rFonts w:ascii="Tahoma" w:hAnsi="Tahoma" w:cs="Tahoma"/>
          <w:b/>
          <w:bCs/>
          <w:sz w:val="20"/>
          <w:szCs w:val="20"/>
          <w:u w:val="single"/>
        </w:rPr>
        <w:t xml:space="preserve">Main Job Purpose </w:t>
      </w:r>
    </w:p>
    <w:p w14:paraId="7E3D2E78" w14:textId="77777777" w:rsidR="00A15EF2" w:rsidRPr="00780BFF" w:rsidRDefault="00A15EF2" w:rsidP="00A15EF2">
      <w:pPr>
        <w:pStyle w:val="paragraph"/>
        <w:shd w:val="clear" w:color="auto" w:fill="FFFFFF"/>
        <w:rPr>
          <w:rStyle w:val="eop"/>
          <w:rFonts w:ascii="Tahoma" w:hAnsi="Tahoma" w:cs="Tahoma"/>
          <w:b/>
          <w:bCs/>
          <w:sz w:val="20"/>
          <w:szCs w:val="20"/>
          <w:u w:val="single"/>
        </w:rPr>
      </w:pPr>
    </w:p>
    <w:p w14:paraId="17B6571B" w14:textId="22999822" w:rsidR="00B51411" w:rsidRPr="00780BFF" w:rsidRDefault="00B51411" w:rsidP="00780BFF">
      <w:pPr>
        <w:pStyle w:val="paragraph"/>
        <w:shd w:val="clear" w:color="auto" w:fill="FFFFFF"/>
        <w:rPr>
          <w:rStyle w:val="eop"/>
          <w:rFonts w:ascii="Tahoma" w:hAnsi="Tahoma" w:cs="Tahoma"/>
          <w:color w:val="201F1E"/>
          <w:sz w:val="20"/>
          <w:szCs w:val="20"/>
        </w:rPr>
      </w:pPr>
      <w:r w:rsidRPr="00B51411">
        <w:rPr>
          <w:rStyle w:val="eop"/>
          <w:rFonts w:ascii="Tahoma" w:hAnsi="Tahoma" w:cs="Tahoma"/>
          <w:color w:val="201F1E"/>
          <w:sz w:val="20"/>
          <w:szCs w:val="20"/>
        </w:rPr>
        <w:t xml:space="preserve">To work as an integral member of the Planning team </w:t>
      </w:r>
      <w:r>
        <w:rPr>
          <w:rStyle w:val="eop"/>
          <w:rFonts w:ascii="Tahoma" w:hAnsi="Tahoma" w:cs="Tahoma"/>
          <w:color w:val="201F1E"/>
          <w:sz w:val="20"/>
          <w:szCs w:val="20"/>
        </w:rPr>
        <w:t>and</w:t>
      </w:r>
      <w:r w:rsidRPr="00B51411">
        <w:rPr>
          <w:rStyle w:val="eop"/>
          <w:rFonts w:ascii="Tahoma" w:hAnsi="Tahoma" w:cs="Tahoma"/>
          <w:color w:val="201F1E"/>
          <w:sz w:val="20"/>
          <w:szCs w:val="20"/>
        </w:rPr>
        <w:t xml:space="preserve"> assist with the management of the Development Control </w:t>
      </w:r>
      <w:r>
        <w:rPr>
          <w:rStyle w:val="eop"/>
          <w:rFonts w:ascii="Tahoma" w:hAnsi="Tahoma" w:cs="Tahoma"/>
          <w:color w:val="201F1E"/>
          <w:sz w:val="20"/>
          <w:szCs w:val="20"/>
        </w:rPr>
        <w:t xml:space="preserve">section at the Council, </w:t>
      </w:r>
      <w:r w:rsidRPr="00B51411">
        <w:rPr>
          <w:rStyle w:val="eop"/>
          <w:rFonts w:ascii="Tahoma" w:hAnsi="Tahoma" w:cs="Tahoma"/>
          <w:color w:val="201F1E"/>
          <w:sz w:val="20"/>
          <w:szCs w:val="20"/>
        </w:rPr>
        <w:t xml:space="preserve">to deliver the effective processing and determination of applications and associated work, including appeals, enquiries, enforcement and </w:t>
      </w:r>
      <w:r>
        <w:rPr>
          <w:rStyle w:val="eop"/>
          <w:rFonts w:ascii="Tahoma" w:hAnsi="Tahoma" w:cs="Tahoma"/>
          <w:color w:val="201F1E"/>
          <w:sz w:val="20"/>
          <w:szCs w:val="20"/>
        </w:rPr>
        <w:t>heritage</w:t>
      </w:r>
      <w:r w:rsidRPr="00B51411">
        <w:rPr>
          <w:rStyle w:val="eop"/>
          <w:rFonts w:ascii="Tahoma" w:hAnsi="Tahoma" w:cs="Tahoma"/>
          <w:color w:val="201F1E"/>
          <w:sz w:val="20"/>
          <w:szCs w:val="20"/>
        </w:rPr>
        <w:t>.</w:t>
      </w:r>
      <w:r>
        <w:rPr>
          <w:rStyle w:val="eop"/>
          <w:rFonts w:ascii="Tahoma" w:hAnsi="Tahoma" w:cs="Tahoma"/>
          <w:color w:val="201F1E"/>
          <w:sz w:val="20"/>
          <w:szCs w:val="20"/>
        </w:rPr>
        <w:t xml:space="preserve"> The role will help maintain the teams high quality output, </w:t>
      </w:r>
      <w:r w:rsidRPr="00B51411">
        <w:rPr>
          <w:rStyle w:val="eop"/>
          <w:rFonts w:ascii="Tahoma" w:hAnsi="Tahoma" w:cs="Tahoma"/>
          <w:color w:val="201F1E"/>
          <w:sz w:val="20"/>
          <w:szCs w:val="20"/>
        </w:rPr>
        <w:t>as well as ensure that the team helps the Council towards achieving its corporate aims and objectives.</w:t>
      </w:r>
      <w:r>
        <w:rPr>
          <w:rStyle w:val="eop"/>
          <w:rFonts w:ascii="Tahoma" w:hAnsi="Tahoma" w:cs="Tahoma"/>
          <w:color w:val="201F1E"/>
          <w:sz w:val="20"/>
          <w:szCs w:val="20"/>
        </w:rPr>
        <w:t xml:space="preserve"> </w:t>
      </w:r>
    </w:p>
    <w:p w14:paraId="10824D5F" w14:textId="110105FC" w:rsidR="00CC5B97" w:rsidRPr="00780BFF" w:rsidRDefault="00CC5B97" w:rsidP="00780BFF">
      <w:pPr>
        <w:pStyle w:val="paragraph"/>
        <w:shd w:val="clear" w:color="auto" w:fill="FFFFFF"/>
        <w:rPr>
          <w:rStyle w:val="eop"/>
          <w:rFonts w:ascii="Tahoma" w:hAnsi="Tahoma" w:cs="Tahoma"/>
          <w:sz w:val="20"/>
          <w:szCs w:val="20"/>
        </w:rPr>
      </w:pPr>
    </w:p>
    <w:p w14:paraId="4FF53B11" w14:textId="77777777" w:rsidR="00780BFF" w:rsidRPr="00780BFF" w:rsidRDefault="00780BFF" w:rsidP="00780BFF">
      <w:pPr>
        <w:pStyle w:val="paragraph"/>
        <w:shd w:val="clear" w:color="auto" w:fill="FFFFFF"/>
        <w:rPr>
          <w:rStyle w:val="eop"/>
          <w:rFonts w:ascii="Tahoma" w:hAnsi="Tahoma" w:cs="Tahoma"/>
          <w:sz w:val="20"/>
          <w:szCs w:val="20"/>
        </w:rPr>
      </w:pPr>
    </w:p>
    <w:p w14:paraId="72F059CB" w14:textId="04C56925" w:rsidR="003C40EC" w:rsidRPr="00780BFF" w:rsidRDefault="003C40EC" w:rsidP="00CC5B97">
      <w:pPr>
        <w:pStyle w:val="paragraph"/>
        <w:shd w:val="clear" w:color="auto" w:fill="FFFFFF"/>
        <w:rPr>
          <w:rStyle w:val="eop"/>
          <w:rFonts w:ascii="Tahoma" w:hAnsi="Tahoma" w:cs="Tahoma"/>
          <w:b/>
          <w:bCs/>
          <w:sz w:val="20"/>
          <w:szCs w:val="20"/>
          <w:u w:val="single"/>
        </w:rPr>
      </w:pPr>
      <w:r w:rsidRPr="00780BFF">
        <w:rPr>
          <w:rStyle w:val="eop"/>
          <w:rFonts w:ascii="Tahoma" w:hAnsi="Tahoma" w:cs="Tahoma"/>
          <w:b/>
          <w:bCs/>
          <w:sz w:val="20"/>
          <w:szCs w:val="20"/>
          <w:u w:val="single"/>
        </w:rPr>
        <w:t>Key Responsibilities</w:t>
      </w:r>
    </w:p>
    <w:p w14:paraId="55EDA079" w14:textId="77777777" w:rsidR="00A15EF2" w:rsidRPr="00780BFF" w:rsidRDefault="00A15EF2" w:rsidP="00CC5B97">
      <w:pPr>
        <w:pStyle w:val="paragraph"/>
        <w:shd w:val="clear" w:color="auto" w:fill="FFFFFF"/>
        <w:rPr>
          <w:rStyle w:val="eop"/>
          <w:rFonts w:ascii="Tahoma" w:hAnsi="Tahoma" w:cs="Tahoma"/>
          <w:sz w:val="20"/>
          <w:szCs w:val="20"/>
        </w:rPr>
      </w:pPr>
    </w:p>
    <w:p w14:paraId="6880CCD2" w14:textId="77777777" w:rsidR="00B51411" w:rsidRDefault="00B51411" w:rsidP="00B51411">
      <w:pPr>
        <w:pStyle w:val="ListParagraph"/>
        <w:numPr>
          <w:ilvl w:val="0"/>
          <w:numId w:val="17"/>
        </w:numPr>
        <w:rPr>
          <w:rFonts w:ascii="Tahoma" w:eastAsia="Times New Roman" w:hAnsi="Tahoma" w:cs="Tahoma"/>
          <w:sz w:val="20"/>
          <w:szCs w:val="20"/>
          <w:lang w:eastAsia="en-GB"/>
        </w:rPr>
      </w:pPr>
      <w:r w:rsidRPr="00B51411">
        <w:rPr>
          <w:rFonts w:ascii="Tahoma" w:eastAsia="Times New Roman" w:hAnsi="Tahoma" w:cs="Tahoma"/>
          <w:sz w:val="20"/>
          <w:szCs w:val="20"/>
          <w:lang w:eastAsia="en-GB"/>
        </w:rPr>
        <w:t xml:space="preserve">To assist the </w:t>
      </w:r>
      <w:r>
        <w:rPr>
          <w:rFonts w:ascii="Tahoma" w:eastAsia="Times New Roman" w:hAnsi="Tahoma" w:cs="Tahoma"/>
          <w:sz w:val="20"/>
          <w:szCs w:val="20"/>
          <w:lang w:eastAsia="en-GB"/>
        </w:rPr>
        <w:t>Planning Policy and Development Manager</w:t>
      </w:r>
      <w:r w:rsidRPr="00B51411">
        <w:rPr>
          <w:rFonts w:ascii="Tahoma" w:eastAsia="Times New Roman" w:hAnsi="Tahoma" w:cs="Tahoma"/>
          <w:sz w:val="20"/>
          <w:szCs w:val="20"/>
          <w:lang w:eastAsia="en-GB"/>
        </w:rPr>
        <w:t xml:space="preserve"> in line managing staff</w:t>
      </w:r>
      <w:r>
        <w:rPr>
          <w:rFonts w:ascii="Tahoma" w:eastAsia="Times New Roman" w:hAnsi="Tahoma" w:cs="Tahoma"/>
          <w:sz w:val="20"/>
          <w:szCs w:val="20"/>
          <w:lang w:eastAsia="en-GB"/>
        </w:rPr>
        <w:t xml:space="preserve"> within the Planning team,</w:t>
      </w:r>
      <w:r w:rsidRPr="00B51411">
        <w:rPr>
          <w:rFonts w:ascii="Tahoma" w:eastAsia="Times New Roman" w:hAnsi="Tahoma" w:cs="Tahoma"/>
          <w:sz w:val="20"/>
          <w:szCs w:val="20"/>
          <w:lang w:eastAsia="en-GB"/>
        </w:rPr>
        <w:t xml:space="preserve"> including carrying out one to ones, appraisals, setting goals, managing workloads</w:t>
      </w:r>
      <w:r>
        <w:rPr>
          <w:rFonts w:ascii="Tahoma" w:eastAsia="Times New Roman" w:hAnsi="Tahoma" w:cs="Tahoma"/>
          <w:sz w:val="20"/>
          <w:szCs w:val="20"/>
          <w:lang w:eastAsia="en-GB"/>
        </w:rPr>
        <w:t>.</w:t>
      </w:r>
    </w:p>
    <w:p w14:paraId="35EF9976" w14:textId="0244450B" w:rsidR="00B51411" w:rsidRDefault="00B51411" w:rsidP="00B51411">
      <w:pPr>
        <w:pStyle w:val="ListParagraph"/>
        <w:numPr>
          <w:ilvl w:val="0"/>
          <w:numId w:val="17"/>
        </w:numPr>
        <w:rPr>
          <w:rFonts w:ascii="Tahoma" w:eastAsia="Times New Roman" w:hAnsi="Tahoma" w:cs="Tahoma"/>
          <w:sz w:val="20"/>
          <w:szCs w:val="20"/>
          <w:lang w:eastAsia="en-GB"/>
        </w:rPr>
      </w:pPr>
      <w:r>
        <w:rPr>
          <w:rFonts w:ascii="Tahoma" w:eastAsia="Times New Roman" w:hAnsi="Tahoma" w:cs="Tahoma"/>
          <w:sz w:val="20"/>
          <w:szCs w:val="20"/>
          <w:lang w:eastAsia="en-GB"/>
        </w:rPr>
        <w:t>To assist in continued p</w:t>
      </w:r>
      <w:r w:rsidRPr="00B51411">
        <w:rPr>
          <w:rFonts w:ascii="Tahoma" w:eastAsia="Times New Roman" w:hAnsi="Tahoma" w:cs="Tahoma"/>
          <w:sz w:val="20"/>
          <w:szCs w:val="20"/>
          <w:lang w:eastAsia="en-GB"/>
        </w:rPr>
        <w:t>ositive integration of IT systems that support the development control process.</w:t>
      </w:r>
    </w:p>
    <w:p w14:paraId="1EDAB67A" w14:textId="6C7652AB" w:rsidR="00B51411" w:rsidRPr="00B51411" w:rsidRDefault="006749CC" w:rsidP="00B51411">
      <w:pPr>
        <w:pStyle w:val="ListParagraph"/>
        <w:numPr>
          <w:ilvl w:val="0"/>
          <w:numId w:val="17"/>
        </w:numPr>
        <w:rPr>
          <w:rFonts w:ascii="Tahoma" w:eastAsia="Times New Roman" w:hAnsi="Tahoma" w:cs="Tahoma"/>
          <w:sz w:val="20"/>
          <w:szCs w:val="20"/>
          <w:lang w:eastAsia="en-GB"/>
        </w:rPr>
      </w:pPr>
      <w:r>
        <w:rPr>
          <w:rFonts w:ascii="Tahoma" w:eastAsia="Times New Roman" w:hAnsi="Tahoma" w:cs="Tahoma"/>
          <w:sz w:val="20"/>
          <w:szCs w:val="20"/>
          <w:lang w:eastAsia="en-GB"/>
        </w:rPr>
        <w:t>Working alongside</w:t>
      </w:r>
      <w:r w:rsidR="00B51411" w:rsidRPr="00B51411">
        <w:rPr>
          <w:rFonts w:ascii="Tahoma" w:eastAsia="Times New Roman" w:hAnsi="Tahoma" w:cs="Tahoma"/>
          <w:sz w:val="20"/>
          <w:szCs w:val="20"/>
          <w:lang w:eastAsia="en-GB"/>
        </w:rPr>
        <w:t xml:space="preserve"> the Planning Policy and Development Manager</w:t>
      </w:r>
      <w:r w:rsidR="00B51411">
        <w:rPr>
          <w:rFonts w:ascii="Tahoma" w:eastAsia="Times New Roman" w:hAnsi="Tahoma" w:cs="Tahoma"/>
          <w:sz w:val="20"/>
          <w:szCs w:val="20"/>
          <w:lang w:eastAsia="en-GB"/>
        </w:rPr>
        <w:t xml:space="preserve">, </w:t>
      </w:r>
      <w:r w:rsidR="00B51411" w:rsidRPr="00B51411">
        <w:rPr>
          <w:rFonts w:ascii="Tahoma" w:eastAsia="Times New Roman" w:hAnsi="Tahoma" w:cs="Tahoma"/>
          <w:sz w:val="20"/>
          <w:szCs w:val="20"/>
          <w:lang w:eastAsia="en-GB"/>
        </w:rPr>
        <w:t xml:space="preserve">allocate planning applications, planning appeals, public enquiries and other work streams to individual Development Control Officers and also to task the Planning Enforcement Officer – </w:t>
      </w:r>
      <w:r>
        <w:rPr>
          <w:rFonts w:ascii="Tahoma" w:eastAsia="Times New Roman" w:hAnsi="Tahoma" w:cs="Tahoma"/>
          <w:sz w:val="20"/>
          <w:szCs w:val="20"/>
          <w:lang w:eastAsia="en-GB"/>
        </w:rPr>
        <w:t xml:space="preserve">taking account of </w:t>
      </w:r>
      <w:r w:rsidR="00B51411" w:rsidRPr="00B51411">
        <w:rPr>
          <w:rFonts w:ascii="Tahoma" w:eastAsia="Times New Roman" w:hAnsi="Tahoma" w:cs="Tahoma"/>
          <w:sz w:val="20"/>
          <w:szCs w:val="20"/>
          <w:lang w:eastAsia="en-GB"/>
        </w:rPr>
        <w:t>workload</w:t>
      </w:r>
      <w:r>
        <w:rPr>
          <w:rFonts w:ascii="Tahoma" w:eastAsia="Times New Roman" w:hAnsi="Tahoma" w:cs="Tahoma"/>
          <w:sz w:val="20"/>
          <w:szCs w:val="20"/>
          <w:lang w:eastAsia="en-GB"/>
        </w:rPr>
        <w:t>s</w:t>
      </w:r>
      <w:r w:rsidR="00B51411" w:rsidRPr="00B51411">
        <w:rPr>
          <w:rFonts w:ascii="Tahoma" w:eastAsia="Times New Roman" w:hAnsi="Tahoma" w:cs="Tahoma"/>
          <w:sz w:val="20"/>
          <w:szCs w:val="20"/>
          <w:lang w:eastAsia="en-GB"/>
        </w:rPr>
        <w:t>. To monitor that workload and to adjust as necessary.</w:t>
      </w:r>
    </w:p>
    <w:p w14:paraId="4750D8D7" w14:textId="06B571D8" w:rsidR="00B51411" w:rsidRPr="00B51411" w:rsidRDefault="00B51411" w:rsidP="00B51411">
      <w:pPr>
        <w:pStyle w:val="ListParagraph"/>
        <w:numPr>
          <w:ilvl w:val="0"/>
          <w:numId w:val="17"/>
        </w:numPr>
        <w:rPr>
          <w:rFonts w:ascii="Tahoma" w:eastAsia="Times New Roman" w:hAnsi="Tahoma" w:cs="Tahoma"/>
          <w:sz w:val="20"/>
          <w:szCs w:val="20"/>
          <w:lang w:eastAsia="en-GB"/>
        </w:rPr>
      </w:pPr>
      <w:r w:rsidRPr="00B51411">
        <w:rPr>
          <w:rFonts w:ascii="Tahoma" w:eastAsia="Times New Roman" w:hAnsi="Tahoma" w:cs="Tahoma"/>
          <w:sz w:val="20"/>
          <w:szCs w:val="20"/>
          <w:lang w:eastAsia="en-GB"/>
        </w:rPr>
        <w:t xml:space="preserve">To act as Case Officer in </w:t>
      </w:r>
      <w:r>
        <w:rPr>
          <w:rFonts w:ascii="Tahoma" w:eastAsia="Times New Roman" w:hAnsi="Tahoma" w:cs="Tahoma"/>
          <w:sz w:val="20"/>
          <w:szCs w:val="20"/>
          <w:lang w:eastAsia="en-GB"/>
        </w:rPr>
        <w:t>managing</w:t>
      </w:r>
      <w:r w:rsidRPr="00B51411">
        <w:rPr>
          <w:rFonts w:ascii="Tahoma" w:eastAsia="Times New Roman" w:hAnsi="Tahoma" w:cs="Tahoma"/>
          <w:sz w:val="20"/>
          <w:szCs w:val="20"/>
          <w:lang w:eastAsia="en-GB"/>
        </w:rPr>
        <w:t xml:space="preserve"> a range of planning applications, including major and more complex planning applications and comparable matters, including to prepare evidence and represent the Council at planning appeals and public enquiries.</w:t>
      </w:r>
    </w:p>
    <w:p w14:paraId="1595741C" w14:textId="7A142DD9" w:rsidR="00B51411" w:rsidRPr="00B51411" w:rsidRDefault="00B51411" w:rsidP="00B51411">
      <w:pPr>
        <w:pStyle w:val="ListParagraph"/>
        <w:numPr>
          <w:ilvl w:val="0"/>
          <w:numId w:val="17"/>
        </w:numPr>
        <w:rPr>
          <w:rFonts w:ascii="Tahoma" w:eastAsia="Times New Roman" w:hAnsi="Tahoma" w:cs="Tahoma"/>
          <w:sz w:val="20"/>
          <w:szCs w:val="20"/>
          <w:lang w:eastAsia="en-GB"/>
        </w:rPr>
      </w:pPr>
      <w:r w:rsidRPr="00B51411">
        <w:rPr>
          <w:rFonts w:ascii="Tahoma" w:eastAsia="Times New Roman" w:hAnsi="Tahoma" w:cs="Tahoma"/>
          <w:sz w:val="20"/>
          <w:szCs w:val="20"/>
          <w:lang w:eastAsia="en-GB"/>
        </w:rPr>
        <w:t>To ensure that prompt validation of incoming work and the early initiation of appropriate consultations</w:t>
      </w:r>
      <w:r>
        <w:rPr>
          <w:rFonts w:ascii="Tahoma" w:eastAsia="Times New Roman" w:hAnsi="Tahoma" w:cs="Tahoma"/>
          <w:sz w:val="20"/>
          <w:szCs w:val="20"/>
          <w:lang w:eastAsia="en-GB"/>
        </w:rPr>
        <w:t xml:space="preserve"> are undertaken</w:t>
      </w:r>
      <w:r w:rsidR="008123AA">
        <w:rPr>
          <w:rFonts w:ascii="Tahoma" w:eastAsia="Times New Roman" w:hAnsi="Tahoma" w:cs="Tahoma"/>
          <w:sz w:val="20"/>
          <w:szCs w:val="20"/>
          <w:lang w:eastAsia="en-GB"/>
        </w:rPr>
        <w:t xml:space="preserve"> by the appropriate officers</w:t>
      </w:r>
      <w:r w:rsidRPr="00B51411">
        <w:rPr>
          <w:rFonts w:ascii="Tahoma" w:eastAsia="Times New Roman" w:hAnsi="Tahoma" w:cs="Tahoma"/>
          <w:sz w:val="20"/>
          <w:szCs w:val="20"/>
          <w:lang w:eastAsia="en-GB"/>
        </w:rPr>
        <w:t>.</w:t>
      </w:r>
    </w:p>
    <w:p w14:paraId="000842E0" w14:textId="037DEF1B" w:rsidR="008123AA" w:rsidRPr="008123AA" w:rsidRDefault="008123AA" w:rsidP="008123AA">
      <w:pPr>
        <w:pStyle w:val="ListParagraph"/>
        <w:numPr>
          <w:ilvl w:val="0"/>
          <w:numId w:val="17"/>
        </w:numPr>
        <w:rPr>
          <w:rFonts w:ascii="Tahoma" w:eastAsia="Times New Roman" w:hAnsi="Tahoma" w:cs="Tahoma"/>
          <w:sz w:val="20"/>
          <w:szCs w:val="20"/>
          <w:lang w:eastAsia="en-GB"/>
        </w:rPr>
      </w:pPr>
      <w:r>
        <w:rPr>
          <w:rFonts w:ascii="Tahoma" w:eastAsia="Times New Roman" w:hAnsi="Tahoma" w:cs="Tahoma"/>
          <w:sz w:val="20"/>
          <w:szCs w:val="20"/>
          <w:lang w:eastAsia="en-GB"/>
        </w:rPr>
        <w:t>T</w:t>
      </w:r>
      <w:r w:rsidRPr="008123AA">
        <w:rPr>
          <w:rFonts w:ascii="Tahoma" w:eastAsia="Times New Roman" w:hAnsi="Tahoma" w:cs="Tahoma"/>
          <w:sz w:val="20"/>
          <w:szCs w:val="20"/>
          <w:lang w:eastAsia="en-GB"/>
        </w:rPr>
        <w:t>o line manage and oversee the quality of completed work by staff to ensure accuracy and professional standards and, in all cases, compliance with relevant law and procedure – and compliance with relevant national and local planning policies. To provide professional “sign off” to the work of the Team.</w:t>
      </w:r>
    </w:p>
    <w:p w14:paraId="2140AB88" w14:textId="77777777" w:rsidR="008123AA" w:rsidRPr="008123AA" w:rsidRDefault="008123AA" w:rsidP="008123AA">
      <w:pPr>
        <w:pStyle w:val="ListParagraph"/>
        <w:numPr>
          <w:ilvl w:val="0"/>
          <w:numId w:val="17"/>
        </w:numPr>
        <w:rPr>
          <w:rFonts w:ascii="Tahoma" w:eastAsia="Times New Roman" w:hAnsi="Tahoma" w:cs="Tahoma"/>
          <w:sz w:val="20"/>
          <w:szCs w:val="20"/>
          <w:lang w:eastAsia="en-GB"/>
        </w:rPr>
      </w:pPr>
      <w:r w:rsidRPr="008123AA">
        <w:rPr>
          <w:rFonts w:ascii="Tahoma" w:eastAsia="Times New Roman" w:hAnsi="Tahoma" w:cs="Tahoma"/>
          <w:sz w:val="20"/>
          <w:szCs w:val="20"/>
          <w:lang w:eastAsia="en-GB"/>
        </w:rPr>
        <w:t>To prepare and present reports to the Council’s Development Control Committee (or other relevant bodies).</w:t>
      </w:r>
    </w:p>
    <w:p w14:paraId="40EEC448" w14:textId="34C6DD93" w:rsidR="008123AA" w:rsidRPr="008123AA" w:rsidRDefault="008123AA" w:rsidP="008123AA">
      <w:pPr>
        <w:pStyle w:val="ListParagraph"/>
        <w:numPr>
          <w:ilvl w:val="0"/>
          <w:numId w:val="17"/>
        </w:numPr>
        <w:rPr>
          <w:rFonts w:ascii="Tahoma" w:eastAsia="Times New Roman" w:hAnsi="Tahoma" w:cs="Tahoma"/>
          <w:sz w:val="20"/>
          <w:szCs w:val="20"/>
          <w:lang w:eastAsia="en-GB"/>
        </w:rPr>
      </w:pPr>
      <w:r w:rsidRPr="008123AA">
        <w:rPr>
          <w:rFonts w:ascii="Tahoma" w:eastAsia="Times New Roman" w:hAnsi="Tahoma" w:cs="Tahoma"/>
          <w:sz w:val="20"/>
          <w:szCs w:val="20"/>
          <w:lang w:eastAsia="en-GB"/>
        </w:rPr>
        <w:t>In conjunction with the Planning Policy and Development Manager to assist with the preparation and monitoring of annual budgets relating to the Development Control Team.</w:t>
      </w:r>
    </w:p>
    <w:p w14:paraId="2B8D7030" w14:textId="77777777" w:rsidR="008123AA" w:rsidRPr="008123AA" w:rsidRDefault="008123AA" w:rsidP="008123AA">
      <w:pPr>
        <w:pStyle w:val="ListParagraph"/>
        <w:numPr>
          <w:ilvl w:val="0"/>
          <w:numId w:val="17"/>
        </w:numPr>
        <w:rPr>
          <w:rFonts w:ascii="Tahoma" w:eastAsia="Times New Roman" w:hAnsi="Tahoma" w:cs="Tahoma"/>
          <w:sz w:val="20"/>
          <w:szCs w:val="20"/>
          <w:lang w:eastAsia="en-GB"/>
        </w:rPr>
      </w:pPr>
      <w:r w:rsidRPr="008123AA">
        <w:rPr>
          <w:rFonts w:ascii="Tahoma" w:eastAsia="Times New Roman" w:hAnsi="Tahoma" w:cs="Tahoma"/>
          <w:sz w:val="20"/>
          <w:szCs w:val="20"/>
          <w:lang w:eastAsia="en-GB"/>
        </w:rPr>
        <w:t>To hold a good working knowledge of the Council’s corporate and planning policies, along with relevant local issues.</w:t>
      </w:r>
    </w:p>
    <w:p w14:paraId="762BD394" w14:textId="40C137F3" w:rsidR="008123AA" w:rsidRPr="008123AA" w:rsidRDefault="008123AA" w:rsidP="008123AA">
      <w:pPr>
        <w:pStyle w:val="ListParagraph"/>
        <w:numPr>
          <w:ilvl w:val="0"/>
          <w:numId w:val="17"/>
        </w:numPr>
        <w:rPr>
          <w:rFonts w:ascii="Tahoma" w:eastAsia="Times New Roman" w:hAnsi="Tahoma" w:cs="Tahoma"/>
          <w:sz w:val="20"/>
          <w:szCs w:val="20"/>
          <w:lang w:eastAsia="en-GB"/>
        </w:rPr>
      </w:pPr>
      <w:r w:rsidRPr="008123AA">
        <w:rPr>
          <w:rFonts w:ascii="Tahoma" w:eastAsia="Times New Roman" w:hAnsi="Tahoma" w:cs="Tahoma"/>
          <w:sz w:val="20"/>
          <w:szCs w:val="20"/>
          <w:lang w:eastAsia="en-GB"/>
        </w:rPr>
        <w:t xml:space="preserve">To </w:t>
      </w:r>
      <w:r>
        <w:rPr>
          <w:rFonts w:ascii="Tahoma" w:eastAsia="Times New Roman" w:hAnsi="Tahoma" w:cs="Tahoma"/>
          <w:sz w:val="20"/>
          <w:szCs w:val="20"/>
          <w:lang w:eastAsia="en-GB"/>
        </w:rPr>
        <w:t>continue to</w:t>
      </w:r>
      <w:r w:rsidRPr="008123AA">
        <w:rPr>
          <w:rFonts w:ascii="Tahoma" w:eastAsia="Times New Roman" w:hAnsi="Tahoma" w:cs="Tahoma"/>
          <w:sz w:val="20"/>
          <w:szCs w:val="20"/>
          <w:lang w:eastAsia="en-GB"/>
        </w:rPr>
        <w:t xml:space="preserve"> enhance the Council’s public reputation on all occasions. In conjunction with the Planning Policy and Development Manager ensure timely responses to enquiries and complaints and represent the Council on internal and external working parties as required in order to cultivate good working relationships with relevant bodies and consultees.</w:t>
      </w:r>
    </w:p>
    <w:p w14:paraId="652DD4E2" w14:textId="17634889" w:rsidR="008123AA" w:rsidRDefault="008123AA" w:rsidP="008123AA">
      <w:pPr>
        <w:pStyle w:val="ListParagraph"/>
        <w:numPr>
          <w:ilvl w:val="0"/>
          <w:numId w:val="17"/>
        </w:numPr>
        <w:rPr>
          <w:rFonts w:ascii="Tahoma" w:eastAsia="Times New Roman" w:hAnsi="Tahoma" w:cs="Tahoma"/>
          <w:sz w:val="20"/>
          <w:szCs w:val="20"/>
          <w:lang w:eastAsia="en-GB"/>
        </w:rPr>
      </w:pPr>
      <w:r w:rsidRPr="008123AA">
        <w:rPr>
          <w:rFonts w:ascii="Tahoma" w:eastAsia="Times New Roman" w:hAnsi="Tahoma" w:cs="Tahoma"/>
          <w:sz w:val="20"/>
          <w:szCs w:val="20"/>
          <w:lang w:eastAsia="en-GB"/>
        </w:rPr>
        <w:lastRenderedPageBreak/>
        <w:t>In conjunction with the Planning Policy and Development Manager respond to new legislation and circulate advice to help devise and manage procedures which sustain effective performance in the Team.</w:t>
      </w:r>
    </w:p>
    <w:p w14:paraId="581E25D0" w14:textId="58704BE7" w:rsidR="00780BFF" w:rsidRDefault="008123AA" w:rsidP="008123AA">
      <w:pPr>
        <w:pStyle w:val="ListParagraph"/>
        <w:numPr>
          <w:ilvl w:val="0"/>
          <w:numId w:val="17"/>
        </w:numPr>
        <w:rPr>
          <w:rFonts w:ascii="Tahoma" w:eastAsia="Times New Roman" w:hAnsi="Tahoma" w:cs="Tahoma"/>
          <w:sz w:val="20"/>
          <w:szCs w:val="20"/>
          <w:lang w:eastAsia="en-GB"/>
        </w:rPr>
      </w:pPr>
      <w:r w:rsidRPr="008123AA">
        <w:rPr>
          <w:rFonts w:ascii="Tahoma" w:eastAsia="Times New Roman" w:hAnsi="Tahoma" w:cs="Tahoma"/>
          <w:sz w:val="20"/>
          <w:szCs w:val="20"/>
          <w:lang w:eastAsia="en-GB"/>
        </w:rPr>
        <w:t>To deputise as necessary for the Planning Policy and Development Manager.</w:t>
      </w:r>
    </w:p>
    <w:p w14:paraId="1AD7D567" w14:textId="31597EA4" w:rsidR="00CF6485" w:rsidRDefault="00CF6485" w:rsidP="00CF6485">
      <w:pPr>
        <w:pStyle w:val="ListParagraph"/>
        <w:numPr>
          <w:ilvl w:val="0"/>
          <w:numId w:val="17"/>
        </w:numPr>
        <w:spacing w:after="0" w:line="240" w:lineRule="auto"/>
        <w:jc w:val="both"/>
        <w:rPr>
          <w:rStyle w:val="eop"/>
          <w:rFonts w:ascii="Tahoma" w:hAnsi="Tahoma" w:cs="Tahoma"/>
          <w:color w:val="201F1E"/>
          <w:sz w:val="20"/>
          <w:szCs w:val="20"/>
          <w:lang w:eastAsia="en-GB"/>
        </w:rPr>
      </w:pPr>
      <w:r w:rsidRPr="008123AA">
        <w:rPr>
          <w:rStyle w:val="eop"/>
          <w:rFonts w:ascii="Tahoma" w:hAnsi="Tahoma" w:cs="Tahoma"/>
          <w:color w:val="201F1E"/>
          <w:sz w:val="20"/>
          <w:szCs w:val="20"/>
          <w:lang w:eastAsia="en-GB"/>
        </w:rPr>
        <w:t>To maintain, develop and enhance the use of IT and other systems.</w:t>
      </w:r>
    </w:p>
    <w:p w14:paraId="51FF1AD4" w14:textId="77777777" w:rsidR="00CF6485" w:rsidRPr="008123AA" w:rsidRDefault="00CF6485" w:rsidP="00CF6485">
      <w:pPr>
        <w:pStyle w:val="ListParagraph"/>
        <w:numPr>
          <w:ilvl w:val="0"/>
          <w:numId w:val="17"/>
        </w:numPr>
        <w:spacing w:after="0" w:line="240" w:lineRule="auto"/>
        <w:jc w:val="both"/>
        <w:rPr>
          <w:rStyle w:val="eop"/>
          <w:rFonts w:ascii="Tahoma" w:hAnsi="Tahoma" w:cs="Tahoma"/>
          <w:color w:val="201F1E"/>
          <w:sz w:val="20"/>
          <w:szCs w:val="20"/>
          <w:lang w:eastAsia="en-GB"/>
        </w:rPr>
      </w:pPr>
      <w:r w:rsidRPr="008123AA">
        <w:rPr>
          <w:rStyle w:val="eop"/>
          <w:rFonts w:ascii="Tahoma" w:hAnsi="Tahoma" w:cs="Tahoma"/>
          <w:color w:val="201F1E"/>
          <w:sz w:val="20"/>
          <w:szCs w:val="20"/>
          <w:lang w:eastAsia="en-GB"/>
        </w:rPr>
        <w:t>In conjunction with the Planning Policy and Development Manager ensure that comprehensive Procedure Manuals are maintained, which are capable of providing guidance to any officer requiring it.</w:t>
      </w:r>
    </w:p>
    <w:p w14:paraId="3CDBA96A" w14:textId="77777777" w:rsidR="00CF6485" w:rsidRPr="00CF6485" w:rsidRDefault="00CF6485" w:rsidP="00CF6485">
      <w:pPr>
        <w:spacing w:after="0" w:line="240" w:lineRule="auto"/>
        <w:jc w:val="both"/>
        <w:rPr>
          <w:rStyle w:val="eop"/>
          <w:rFonts w:ascii="Tahoma" w:hAnsi="Tahoma" w:cs="Tahoma"/>
          <w:color w:val="201F1E"/>
          <w:sz w:val="20"/>
          <w:szCs w:val="20"/>
          <w:lang w:eastAsia="en-GB"/>
        </w:rPr>
      </w:pPr>
    </w:p>
    <w:p w14:paraId="5CE9AA11" w14:textId="77777777" w:rsidR="00A15EF2" w:rsidRDefault="00A15EF2" w:rsidP="00D8793B">
      <w:pPr>
        <w:spacing w:after="0" w:line="240" w:lineRule="auto"/>
        <w:ind w:hanging="578"/>
        <w:jc w:val="both"/>
        <w:rPr>
          <w:rStyle w:val="eop"/>
          <w:rFonts w:ascii="Tahoma" w:hAnsi="Tahoma" w:cs="Tahoma"/>
          <w:b/>
          <w:bCs/>
          <w:color w:val="201F1E"/>
          <w:sz w:val="20"/>
          <w:szCs w:val="20"/>
          <w:lang w:eastAsia="en-GB"/>
        </w:rPr>
      </w:pPr>
    </w:p>
    <w:p w14:paraId="0FB63BD8" w14:textId="4FBF7548" w:rsidR="008123AA" w:rsidRPr="008123AA" w:rsidRDefault="008123AA" w:rsidP="008123AA">
      <w:pPr>
        <w:spacing w:after="0" w:line="240" w:lineRule="auto"/>
        <w:jc w:val="both"/>
        <w:rPr>
          <w:rStyle w:val="eop"/>
          <w:rFonts w:ascii="Tahoma" w:hAnsi="Tahoma" w:cs="Tahoma"/>
          <w:b/>
          <w:bCs/>
          <w:color w:val="201F1E"/>
          <w:sz w:val="20"/>
          <w:szCs w:val="20"/>
          <w:u w:val="single"/>
          <w:lang w:eastAsia="en-GB"/>
        </w:rPr>
      </w:pPr>
      <w:r w:rsidRPr="008123AA">
        <w:rPr>
          <w:rStyle w:val="eop"/>
          <w:rFonts w:ascii="Tahoma" w:hAnsi="Tahoma" w:cs="Tahoma"/>
          <w:b/>
          <w:bCs/>
          <w:color w:val="201F1E"/>
          <w:sz w:val="20"/>
          <w:szCs w:val="20"/>
          <w:u w:val="single"/>
          <w:lang w:eastAsia="en-GB"/>
        </w:rPr>
        <w:t xml:space="preserve">Management </w:t>
      </w:r>
      <w:r>
        <w:rPr>
          <w:rStyle w:val="eop"/>
          <w:rFonts w:ascii="Tahoma" w:hAnsi="Tahoma" w:cs="Tahoma"/>
          <w:b/>
          <w:bCs/>
          <w:color w:val="201F1E"/>
          <w:sz w:val="20"/>
          <w:szCs w:val="20"/>
          <w:u w:val="single"/>
          <w:lang w:eastAsia="en-GB"/>
        </w:rPr>
        <w:t>R</w:t>
      </w:r>
      <w:r w:rsidRPr="008123AA">
        <w:rPr>
          <w:rStyle w:val="eop"/>
          <w:rFonts w:ascii="Tahoma" w:hAnsi="Tahoma" w:cs="Tahoma"/>
          <w:b/>
          <w:bCs/>
          <w:color w:val="201F1E"/>
          <w:sz w:val="20"/>
          <w:szCs w:val="20"/>
          <w:u w:val="single"/>
          <w:lang w:eastAsia="en-GB"/>
        </w:rPr>
        <w:t>esponsibilit</w:t>
      </w:r>
      <w:r>
        <w:rPr>
          <w:rStyle w:val="eop"/>
          <w:rFonts w:ascii="Tahoma" w:hAnsi="Tahoma" w:cs="Tahoma"/>
          <w:b/>
          <w:bCs/>
          <w:color w:val="201F1E"/>
          <w:sz w:val="20"/>
          <w:szCs w:val="20"/>
          <w:u w:val="single"/>
          <w:lang w:eastAsia="en-GB"/>
        </w:rPr>
        <w:t>ies</w:t>
      </w:r>
    </w:p>
    <w:p w14:paraId="5D22848A" w14:textId="77777777" w:rsidR="008123AA" w:rsidRPr="008123AA" w:rsidRDefault="008123AA" w:rsidP="008123AA">
      <w:pPr>
        <w:spacing w:after="0" w:line="240" w:lineRule="auto"/>
        <w:jc w:val="both"/>
        <w:rPr>
          <w:rStyle w:val="eop"/>
          <w:rFonts w:ascii="Tahoma" w:hAnsi="Tahoma" w:cs="Tahoma"/>
          <w:color w:val="201F1E"/>
          <w:sz w:val="20"/>
          <w:szCs w:val="20"/>
          <w:lang w:eastAsia="en-GB"/>
        </w:rPr>
      </w:pPr>
    </w:p>
    <w:p w14:paraId="0AE04FA3" w14:textId="0919475F" w:rsidR="008123AA" w:rsidRPr="008123AA" w:rsidRDefault="008123AA" w:rsidP="00A81EA8">
      <w:pPr>
        <w:pStyle w:val="ListParagraph"/>
        <w:numPr>
          <w:ilvl w:val="0"/>
          <w:numId w:val="18"/>
        </w:numPr>
        <w:spacing w:after="0" w:line="240" w:lineRule="auto"/>
        <w:ind w:left="714" w:hanging="357"/>
        <w:contextualSpacing w:val="0"/>
        <w:jc w:val="both"/>
        <w:rPr>
          <w:rStyle w:val="eop"/>
          <w:rFonts w:ascii="Tahoma" w:hAnsi="Tahoma" w:cs="Tahoma"/>
          <w:color w:val="201F1E"/>
          <w:sz w:val="20"/>
          <w:szCs w:val="20"/>
          <w:lang w:eastAsia="en-GB"/>
        </w:rPr>
      </w:pPr>
      <w:r w:rsidRPr="008123AA">
        <w:rPr>
          <w:rStyle w:val="eop"/>
          <w:rFonts w:ascii="Tahoma" w:hAnsi="Tahoma" w:cs="Tahoma"/>
          <w:color w:val="201F1E"/>
          <w:sz w:val="20"/>
          <w:szCs w:val="20"/>
          <w:lang w:eastAsia="en-GB"/>
        </w:rPr>
        <w:t>To line manage permanent, temporary and agency employees and consultants as required and monitor financial resources in accordance with Council policies, budget system and constitution.</w:t>
      </w:r>
    </w:p>
    <w:p w14:paraId="1F7175F6" w14:textId="77777777" w:rsidR="007F7BA7" w:rsidRPr="00CF6485" w:rsidRDefault="007F7BA7" w:rsidP="00A81EA8">
      <w:pPr>
        <w:pStyle w:val="paragraph"/>
        <w:numPr>
          <w:ilvl w:val="0"/>
          <w:numId w:val="18"/>
        </w:numPr>
        <w:shd w:val="clear" w:color="auto" w:fill="FFFFFF"/>
        <w:ind w:left="714" w:hanging="357"/>
        <w:rPr>
          <w:rStyle w:val="eop"/>
          <w:rFonts w:ascii="Arial" w:hAnsi="Arial" w:cs="Arial"/>
          <w:color w:val="201F1E"/>
          <w:sz w:val="20"/>
          <w:szCs w:val="20"/>
        </w:rPr>
      </w:pPr>
      <w:r w:rsidRPr="00CF6485">
        <w:rPr>
          <w:rStyle w:val="eop"/>
          <w:rFonts w:ascii="Arial" w:hAnsi="Arial" w:cs="Arial"/>
          <w:color w:val="201F1E"/>
          <w:sz w:val="20"/>
          <w:szCs w:val="20"/>
        </w:rPr>
        <w:t xml:space="preserve">Carry out staff inductions, probationary reviews, 121’s and annual appraisals to promote continuous improvement within the team. </w:t>
      </w:r>
    </w:p>
    <w:p w14:paraId="1726B015" w14:textId="00E50B8F" w:rsidR="007F7BA7" w:rsidRPr="00CF6485" w:rsidRDefault="007F7BA7" w:rsidP="00A81EA8">
      <w:pPr>
        <w:pStyle w:val="paragraph"/>
        <w:numPr>
          <w:ilvl w:val="0"/>
          <w:numId w:val="18"/>
        </w:numPr>
        <w:shd w:val="clear" w:color="auto" w:fill="FFFFFF"/>
        <w:ind w:left="714" w:hanging="357"/>
        <w:rPr>
          <w:rStyle w:val="eop"/>
          <w:rFonts w:ascii="Arial" w:hAnsi="Arial" w:cs="Arial"/>
          <w:color w:val="201F1E"/>
          <w:sz w:val="20"/>
          <w:szCs w:val="20"/>
        </w:rPr>
      </w:pPr>
      <w:r w:rsidRPr="00CF6485">
        <w:rPr>
          <w:rStyle w:val="eop"/>
          <w:rFonts w:ascii="Arial" w:hAnsi="Arial" w:cs="Arial"/>
          <w:color w:val="201F1E"/>
          <w:sz w:val="20"/>
          <w:szCs w:val="20"/>
        </w:rPr>
        <w:t xml:space="preserve">Support Audit functions by providing support, advice and relevant information to enable internal and external audits to be successfully completed. To ensure audit recommendations are complied with and implemented. </w:t>
      </w:r>
    </w:p>
    <w:p w14:paraId="5824F94C" w14:textId="77777777" w:rsidR="007F7BA7" w:rsidRPr="00CF6485" w:rsidRDefault="007F7BA7" w:rsidP="00A81EA8">
      <w:pPr>
        <w:pStyle w:val="paragraph"/>
        <w:numPr>
          <w:ilvl w:val="0"/>
          <w:numId w:val="18"/>
        </w:numPr>
        <w:shd w:val="clear" w:color="auto" w:fill="FFFFFF"/>
        <w:ind w:left="714" w:hanging="357"/>
        <w:rPr>
          <w:rStyle w:val="eop"/>
          <w:rFonts w:ascii="Arial" w:hAnsi="Arial" w:cs="Arial"/>
          <w:color w:val="201F1E"/>
          <w:sz w:val="20"/>
          <w:szCs w:val="20"/>
        </w:rPr>
      </w:pPr>
      <w:r w:rsidRPr="00CF6485">
        <w:rPr>
          <w:rStyle w:val="eop"/>
          <w:rFonts w:ascii="Arial" w:hAnsi="Arial" w:cs="Arial"/>
          <w:color w:val="201F1E"/>
          <w:sz w:val="20"/>
          <w:szCs w:val="20"/>
        </w:rPr>
        <w:t xml:space="preserve">Preparing and presenting reports to SLT meetings and elected members at the Council’s committee meetings as and when required. </w:t>
      </w:r>
    </w:p>
    <w:p w14:paraId="634FE315" w14:textId="77777777" w:rsidR="008123AA" w:rsidRDefault="008123AA" w:rsidP="00CF6485">
      <w:pPr>
        <w:spacing w:after="0" w:line="240" w:lineRule="auto"/>
        <w:jc w:val="both"/>
        <w:rPr>
          <w:rStyle w:val="eop"/>
          <w:rFonts w:ascii="Tahoma" w:hAnsi="Tahoma" w:cs="Tahoma"/>
          <w:b/>
          <w:bCs/>
          <w:color w:val="201F1E"/>
          <w:sz w:val="20"/>
          <w:szCs w:val="20"/>
          <w:lang w:eastAsia="en-GB"/>
        </w:rPr>
      </w:pPr>
    </w:p>
    <w:p w14:paraId="25C19599" w14:textId="77777777" w:rsidR="008123AA" w:rsidRPr="00780BFF" w:rsidRDefault="008123AA" w:rsidP="00D8793B">
      <w:pPr>
        <w:spacing w:after="0" w:line="240" w:lineRule="auto"/>
        <w:ind w:hanging="578"/>
        <w:jc w:val="both"/>
        <w:rPr>
          <w:rStyle w:val="eop"/>
          <w:rFonts w:ascii="Tahoma" w:hAnsi="Tahoma" w:cs="Tahoma"/>
          <w:b/>
          <w:bCs/>
          <w:color w:val="201F1E"/>
          <w:sz w:val="20"/>
          <w:szCs w:val="20"/>
          <w:lang w:eastAsia="en-GB"/>
        </w:rPr>
      </w:pPr>
    </w:p>
    <w:p w14:paraId="02DDCF1B" w14:textId="4B6930E4" w:rsidR="00A15EF2" w:rsidRPr="00780BFF" w:rsidRDefault="003C40EC" w:rsidP="00A15EF2">
      <w:pPr>
        <w:spacing w:after="0" w:line="240" w:lineRule="auto"/>
        <w:jc w:val="both"/>
        <w:rPr>
          <w:rStyle w:val="eop"/>
          <w:rFonts w:ascii="Tahoma" w:hAnsi="Tahoma" w:cs="Tahoma"/>
          <w:b/>
          <w:bCs/>
          <w:color w:val="201F1E"/>
          <w:sz w:val="20"/>
          <w:szCs w:val="20"/>
          <w:u w:val="single"/>
        </w:rPr>
      </w:pPr>
      <w:r w:rsidRPr="00780BFF">
        <w:rPr>
          <w:rStyle w:val="eop"/>
          <w:rFonts w:ascii="Tahoma" w:hAnsi="Tahoma" w:cs="Tahoma"/>
          <w:b/>
          <w:bCs/>
          <w:color w:val="201F1E"/>
          <w:sz w:val="20"/>
          <w:szCs w:val="20"/>
          <w:u w:val="single"/>
        </w:rPr>
        <w:t>Additional Requirements</w:t>
      </w:r>
    </w:p>
    <w:p w14:paraId="0712187D" w14:textId="77777777" w:rsidR="00A15EF2" w:rsidRPr="00780BFF" w:rsidRDefault="00A15EF2" w:rsidP="00A15EF2">
      <w:pPr>
        <w:spacing w:after="0" w:line="240" w:lineRule="auto"/>
        <w:jc w:val="both"/>
        <w:rPr>
          <w:rStyle w:val="eop"/>
          <w:rFonts w:ascii="Tahoma" w:hAnsi="Tahoma" w:cs="Tahoma"/>
          <w:sz w:val="20"/>
          <w:szCs w:val="20"/>
        </w:rPr>
      </w:pPr>
    </w:p>
    <w:p w14:paraId="17E4B3BE" w14:textId="2959668D" w:rsidR="00A15EF2" w:rsidRPr="008123AA" w:rsidRDefault="00537136" w:rsidP="008123AA">
      <w:pPr>
        <w:pStyle w:val="ListParagraph"/>
        <w:numPr>
          <w:ilvl w:val="0"/>
          <w:numId w:val="14"/>
        </w:numPr>
        <w:spacing w:after="0" w:line="240" w:lineRule="auto"/>
        <w:jc w:val="both"/>
        <w:rPr>
          <w:rFonts w:ascii="Tahoma" w:hAnsi="Tahoma" w:cs="Tahoma"/>
          <w:sz w:val="20"/>
          <w:szCs w:val="20"/>
        </w:rPr>
      </w:pPr>
      <w:r w:rsidRPr="00780BFF">
        <w:rPr>
          <w:rFonts w:ascii="Tahoma" w:hAnsi="Tahoma" w:cs="Tahoma"/>
          <w:sz w:val="20"/>
          <w:szCs w:val="20"/>
        </w:rPr>
        <w:t>Carry out additional duties commensurate with the grade for the post as and when required.</w:t>
      </w:r>
    </w:p>
    <w:p w14:paraId="269CF207" w14:textId="1B586663" w:rsidR="00780BFF" w:rsidRPr="008123AA" w:rsidRDefault="00537136" w:rsidP="00780BFF">
      <w:pPr>
        <w:pStyle w:val="ListParagraph"/>
        <w:numPr>
          <w:ilvl w:val="0"/>
          <w:numId w:val="14"/>
        </w:numPr>
        <w:spacing w:after="0" w:line="240" w:lineRule="auto"/>
        <w:jc w:val="both"/>
        <w:rPr>
          <w:rFonts w:ascii="Tahoma" w:hAnsi="Tahoma" w:cs="Tahoma"/>
          <w:sz w:val="20"/>
          <w:szCs w:val="20"/>
        </w:rPr>
      </w:pPr>
      <w:r w:rsidRPr="00780BFF">
        <w:rPr>
          <w:rFonts w:ascii="Tahoma" w:hAnsi="Tahoma" w:cs="Tahoma"/>
          <w:sz w:val="20"/>
          <w:szCs w:val="20"/>
        </w:rPr>
        <w:t>Embrace and promote our Values &amp; Behaviours</w:t>
      </w:r>
      <w:r w:rsidR="00780BFF">
        <w:rPr>
          <w:rFonts w:ascii="Tahoma" w:hAnsi="Tahoma" w:cs="Tahoma"/>
          <w:sz w:val="20"/>
          <w:szCs w:val="20"/>
        </w:rPr>
        <w:t>.</w:t>
      </w:r>
    </w:p>
    <w:p w14:paraId="2A1F6EED" w14:textId="4890316B" w:rsidR="00780BFF" w:rsidRPr="008123AA" w:rsidRDefault="00537136" w:rsidP="00780BFF">
      <w:pPr>
        <w:pStyle w:val="ListParagraph"/>
        <w:numPr>
          <w:ilvl w:val="0"/>
          <w:numId w:val="14"/>
        </w:numPr>
        <w:spacing w:after="0" w:line="240" w:lineRule="auto"/>
        <w:jc w:val="both"/>
        <w:rPr>
          <w:rFonts w:ascii="Tahoma" w:hAnsi="Tahoma" w:cs="Tahoma"/>
          <w:sz w:val="20"/>
          <w:szCs w:val="20"/>
        </w:rPr>
      </w:pPr>
      <w:r w:rsidRPr="00780BFF">
        <w:rPr>
          <w:rFonts w:ascii="Tahoma" w:hAnsi="Tahoma" w:cs="Tahoma"/>
          <w:sz w:val="20"/>
          <w:szCs w:val="20"/>
        </w:rPr>
        <w:t>Promote equality, diversity and inclusion in line with our policies and procedures.</w:t>
      </w:r>
    </w:p>
    <w:p w14:paraId="1EE952D0" w14:textId="7CA747D8" w:rsidR="00780BFF" w:rsidRPr="008123AA" w:rsidRDefault="00A15EF2" w:rsidP="008123AA">
      <w:pPr>
        <w:pStyle w:val="ListParagraph"/>
        <w:numPr>
          <w:ilvl w:val="0"/>
          <w:numId w:val="14"/>
        </w:numPr>
        <w:tabs>
          <w:tab w:val="num" w:pos="851"/>
        </w:tabs>
        <w:jc w:val="both"/>
        <w:rPr>
          <w:rFonts w:ascii="Tahoma" w:hAnsi="Tahoma" w:cs="Tahoma"/>
          <w:sz w:val="20"/>
          <w:szCs w:val="20"/>
        </w:rPr>
      </w:pPr>
      <w:r w:rsidRPr="00780BFF">
        <w:rPr>
          <w:rFonts w:ascii="Tahoma" w:hAnsi="Tahoma" w:cs="Tahoma"/>
          <w:sz w:val="20"/>
          <w:szCs w:val="20"/>
        </w:rPr>
        <w:t>Comply the Data Protection Act 2018, the Computer Misuse Act 1990, the Human Rights Act and the Freedom of Information Act 2000, or any statutory re-enactment thereof at all times.</w:t>
      </w:r>
    </w:p>
    <w:p w14:paraId="010F9741" w14:textId="496FB998" w:rsidR="00780BFF" w:rsidRPr="008123AA" w:rsidRDefault="00A15EF2" w:rsidP="008123AA">
      <w:pPr>
        <w:pStyle w:val="ListParagraph"/>
        <w:numPr>
          <w:ilvl w:val="0"/>
          <w:numId w:val="14"/>
        </w:numPr>
        <w:tabs>
          <w:tab w:val="num" w:pos="851"/>
        </w:tabs>
        <w:jc w:val="both"/>
        <w:rPr>
          <w:rFonts w:ascii="Tahoma" w:hAnsi="Tahoma" w:cs="Tahoma"/>
          <w:sz w:val="20"/>
          <w:szCs w:val="20"/>
        </w:rPr>
      </w:pPr>
      <w:r w:rsidRPr="00780BFF">
        <w:rPr>
          <w:rFonts w:ascii="Tahoma" w:hAnsi="Tahoma" w:cs="Tahoma"/>
          <w:sz w:val="20"/>
          <w:szCs w:val="20"/>
        </w:rPr>
        <w:t>To take all necessary steps to ensure that information acquired through their employment or contained within the Council is kept confidential.</w:t>
      </w:r>
    </w:p>
    <w:p w14:paraId="36BB98C3" w14:textId="4A218C05" w:rsidR="00780BFF" w:rsidRPr="008123AA" w:rsidRDefault="00537136" w:rsidP="008123AA">
      <w:pPr>
        <w:pStyle w:val="ListParagraph"/>
        <w:numPr>
          <w:ilvl w:val="0"/>
          <w:numId w:val="14"/>
        </w:numPr>
        <w:tabs>
          <w:tab w:val="num" w:pos="851"/>
        </w:tabs>
        <w:jc w:val="both"/>
        <w:rPr>
          <w:rFonts w:ascii="Tahoma" w:hAnsi="Tahoma" w:cs="Tahoma"/>
          <w:sz w:val="20"/>
          <w:szCs w:val="20"/>
        </w:rPr>
      </w:pPr>
      <w:r w:rsidRPr="00780BFF">
        <w:rPr>
          <w:rFonts w:ascii="Tahoma" w:hAnsi="Tahoma" w:cs="Tahoma"/>
          <w:sz w:val="20"/>
          <w:szCs w:val="20"/>
        </w:rPr>
        <w:t>Take responsibility for personal development.</w:t>
      </w:r>
    </w:p>
    <w:p w14:paraId="6A90ED1E" w14:textId="707D175B" w:rsidR="00780BFF" w:rsidRPr="008123AA" w:rsidRDefault="00911DC7" w:rsidP="008123AA">
      <w:pPr>
        <w:pStyle w:val="ListParagraph"/>
        <w:numPr>
          <w:ilvl w:val="0"/>
          <w:numId w:val="14"/>
        </w:numPr>
        <w:tabs>
          <w:tab w:val="num" w:pos="851"/>
        </w:tabs>
        <w:jc w:val="both"/>
        <w:rPr>
          <w:rFonts w:ascii="Tahoma" w:hAnsi="Tahoma" w:cs="Tahoma"/>
          <w:sz w:val="20"/>
          <w:szCs w:val="20"/>
        </w:rPr>
      </w:pPr>
      <w:r w:rsidRPr="00780BFF">
        <w:rPr>
          <w:rFonts w:ascii="Tahoma" w:hAnsi="Tahoma" w:cs="Tahoma"/>
          <w:sz w:val="20"/>
          <w:szCs w:val="20"/>
        </w:rPr>
        <w:t xml:space="preserve">Work outside of normal working hours on an </w:t>
      </w:r>
      <w:r w:rsidR="00034690" w:rsidRPr="00780BFF">
        <w:rPr>
          <w:rFonts w:ascii="Tahoma" w:hAnsi="Tahoma" w:cs="Tahoma"/>
          <w:sz w:val="20"/>
          <w:szCs w:val="20"/>
        </w:rPr>
        <w:t xml:space="preserve">ad-hoc </w:t>
      </w:r>
      <w:r w:rsidRPr="00780BFF">
        <w:rPr>
          <w:rFonts w:ascii="Tahoma" w:hAnsi="Tahoma" w:cs="Tahoma"/>
          <w:sz w:val="20"/>
          <w:szCs w:val="20"/>
        </w:rPr>
        <w:t>basis to attend meetings or complete essential tasks.</w:t>
      </w:r>
    </w:p>
    <w:p w14:paraId="008C4790" w14:textId="66B79C64" w:rsidR="00780BFF" w:rsidRPr="008123AA" w:rsidRDefault="00537136" w:rsidP="008123AA">
      <w:pPr>
        <w:pStyle w:val="ListParagraph"/>
        <w:numPr>
          <w:ilvl w:val="0"/>
          <w:numId w:val="14"/>
        </w:numPr>
        <w:tabs>
          <w:tab w:val="num" w:pos="851"/>
        </w:tabs>
        <w:jc w:val="both"/>
        <w:rPr>
          <w:rFonts w:ascii="Tahoma" w:hAnsi="Tahoma" w:cs="Tahoma"/>
          <w:sz w:val="20"/>
          <w:szCs w:val="20"/>
        </w:rPr>
      </w:pPr>
      <w:r w:rsidRPr="00780BFF">
        <w:rPr>
          <w:rFonts w:ascii="Tahoma" w:hAnsi="Tahoma" w:cs="Tahoma"/>
          <w:sz w:val="20"/>
          <w:szCs w:val="20"/>
        </w:rPr>
        <w:t>Ensure that all</w:t>
      </w:r>
      <w:r w:rsidR="00A15EF2" w:rsidRPr="00780BFF">
        <w:rPr>
          <w:rFonts w:ascii="Tahoma" w:hAnsi="Tahoma" w:cs="Tahoma"/>
          <w:sz w:val="20"/>
          <w:szCs w:val="20"/>
        </w:rPr>
        <w:t xml:space="preserve"> Policies and procedure</w:t>
      </w:r>
      <w:r w:rsidRPr="00780BFF">
        <w:rPr>
          <w:rFonts w:ascii="Tahoma" w:hAnsi="Tahoma" w:cs="Tahoma"/>
          <w:sz w:val="20"/>
          <w:szCs w:val="20"/>
        </w:rPr>
        <w:t>s are followed.</w:t>
      </w:r>
    </w:p>
    <w:p w14:paraId="323B5879" w14:textId="3D73DCEE" w:rsidR="00537136" w:rsidRPr="00780BFF" w:rsidRDefault="00537136" w:rsidP="00A15EF2">
      <w:pPr>
        <w:pStyle w:val="ListParagraph"/>
        <w:numPr>
          <w:ilvl w:val="0"/>
          <w:numId w:val="14"/>
        </w:numPr>
        <w:tabs>
          <w:tab w:val="num" w:pos="851"/>
        </w:tabs>
        <w:jc w:val="both"/>
        <w:rPr>
          <w:rFonts w:ascii="Tahoma" w:hAnsi="Tahoma" w:cs="Tahoma"/>
          <w:sz w:val="20"/>
          <w:szCs w:val="20"/>
        </w:rPr>
      </w:pPr>
      <w:r w:rsidRPr="00780BFF">
        <w:rPr>
          <w:rFonts w:ascii="Tahoma" w:hAnsi="Tahoma" w:cs="Tahoma"/>
          <w:sz w:val="20"/>
          <w:szCs w:val="20"/>
        </w:rPr>
        <w:t>Demonstrate commitment to and support for safeguarding and promoting the welfare of children, young people and vulnerable adults.</w:t>
      </w:r>
    </w:p>
    <w:p w14:paraId="60A1CEA8" w14:textId="77777777" w:rsidR="003C40EC" w:rsidRPr="00780BFF" w:rsidRDefault="003C40EC" w:rsidP="00CC5B97">
      <w:pPr>
        <w:pStyle w:val="paragraph"/>
        <w:shd w:val="clear" w:color="auto" w:fill="FFFFFF"/>
        <w:rPr>
          <w:rStyle w:val="eop"/>
          <w:rFonts w:ascii="Tahoma" w:hAnsi="Tahoma" w:cs="Tahoma"/>
          <w:b/>
          <w:bCs/>
          <w:color w:val="201F1E"/>
          <w:sz w:val="20"/>
          <w:szCs w:val="20"/>
        </w:rPr>
      </w:pPr>
    </w:p>
    <w:p w14:paraId="06492F3F" w14:textId="599AAF56" w:rsidR="00CC5B97" w:rsidRPr="00780BFF" w:rsidRDefault="00400D49" w:rsidP="00577A31">
      <w:pPr>
        <w:pStyle w:val="NoSpacing"/>
        <w:jc w:val="both"/>
        <w:rPr>
          <w:rFonts w:ascii="Tahoma" w:hAnsi="Tahoma" w:cs="Tahoma"/>
          <w:color w:val="000000" w:themeColor="text1"/>
          <w:sz w:val="20"/>
          <w:szCs w:val="20"/>
        </w:rPr>
      </w:pPr>
      <w:r w:rsidRPr="00780BFF">
        <w:rPr>
          <w:rFonts w:ascii="Tahoma" w:hAnsi="Tahoma" w:cs="Tahoma"/>
          <w:color w:val="000000" w:themeColor="text1"/>
          <w:sz w:val="20"/>
          <w:szCs w:val="20"/>
        </w:rPr>
        <w:t xml:space="preserve">Note: This is a description of the job at the point it was developed and it may be necessary to vary duties and responsibilities from time to time.  We will periodically review job descriptions to ensure that they relate to how the job is carried out and to incorporate any changes that are required.  We will aim to reach </w:t>
      </w:r>
      <w:r w:rsidR="00034690" w:rsidRPr="00780BFF">
        <w:rPr>
          <w:rFonts w:ascii="Tahoma" w:hAnsi="Tahoma" w:cs="Tahoma"/>
          <w:color w:val="000000" w:themeColor="text1"/>
          <w:sz w:val="20"/>
          <w:szCs w:val="20"/>
        </w:rPr>
        <w:t xml:space="preserve">an </w:t>
      </w:r>
      <w:r w:rsidRPr="00780BFF">
        <w:rPr>
          <w:rFonts w:ascii="Tahoma" w:hAnsi="Tahoma" w:cs="Tahoma"/>
          <w:color w:val="000000" w:themeColor="text1"/>
          <w:sz w:val="20"/>
          <w:szCs w:val="20"/>
        </w:rPr>
        <w:t xml:space="preserve">agreement to any reasonable changes with the postholder but if agreement is not possible we reserve the right to insist on changes to the job holder after consultation with the postholder. </w:t>
      </w:r>
    </w:p>
    <w:p w14:paraId="2D03F1E4" w14:textId="77777777" w:rsidR="00780BFF" w:rsidRPr="00780BFF" w:rsidRDefault="00780BFF">
      <w:pPr>
        <w:pStyle w:val="NoSpacing"/>
        <w:jc w:val="both"/>
        <w:rPr>
          <w:rFonts w:ascii="Tahoma" w:hAnsi="Tahoma" w:cs="Tahoma"/>
          <w:color w:val="000000" w:themeColor="text1"/>
          <w:sz w:val="20"/>
          <w:szCs w:val="20"/>
        </w:rPr>
      </w:pPr>
    </w:p>
    <w:sectPr w:rsidR="00780BFF" w:rsidRPr="00780BF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14603" w14:textId="77777777" w:rsidR="008B2E2F" w:rsidRDefault="008B2E2F" w:rsidP="00703A77">
      <w:pPr>
        <w:spacing w:after="0" w:line="240" w:lineRule="auto"/>
      </w:pPr>
      <w:r>
        <w:separator/>
      </w:r>
    </w:p>
  </w:endnote>
  <w:endnote w:type="continuationSeparator" w:id="0">
    <w:p w14:paraId="11C28FA2" w14:textId="77777777" w:rsidR="008B2E2F" w:rsidRDefault="008B2E2F"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249B5" w14:textId="77777777" w:rsidR="008B2E2F" w:rsidRDefault="008B2E2F" w:rsidP="00703A77">
      <w:pPr>
        <w:spacing w:after="0" w:line="240" w:lineRule="auto"/>
      </w:pPr>
      <w:r>
        <w:separator/>
      </w:r>
    </w:p>
  </w:footnote>
  <w:footnote w:type="continuationSeparator" w:id="0">
    <w:p w14:paraId="159C4D83" w14:textId="77777777" w:rsidR="008B2E2F" w:rsidRDefault="008B2E2F"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4AE5" w14:textId="6E577FF9" w:rsidR="00B31D33" w:rsidRDefault="001E14C5">
    <w:pPr>
      <w:pStyle w:val="Header"/>
    </w:pPr>
    <w:r>
      <w:rPr>
        <w:noProof/>
      </w:rPr>
      <w:drawing>
        <wp:anchor distT="0" distB="0" distL="114300" distR="114300" simplePos="0" relativeHeight="251663360" behindDoc="0" locked="0" layoutInCell="1" allowOverlap="1" wp14:anchorId="508C8204" wp14:editId="429A8082">
          <wp:simplePos x="0" y="0"/>
          <wp:positionH relativeFrom="rightMargin">
            <wp:posOffset>-740410</wp:posOffset>
          </wp:positionH>
          <wp:positionV relativeFrom="paragraph">
            <wp:posOffset>-340589</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CF3947B" wp14:editId="73FEC69F">
              <wp:simplePos x="0" y="0"/>
              <wp:positionH relativeFrom="column">
                <wp:posOffset>-1202076</wp:posOffset>
              </wp:positionH>
              <wp:positionV relativeFrom="paragraph">
                <wp:posOffset>-449580</wp:posOffset>
              </wp:positionV>
              <wp:extent cx="7871460" cy="780836"/>
              <wp:effectExtent l="0" t="0" r="15240" b="19685"/>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780836"/>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ABD2" id="Rectangle 203" o:spid="_x0000_s1026" alt="&quot;&quot;" style="position:absolute;margin-left:-94.65pt;margin-top:-35.4pt;width:61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" fillcolor="#013025" strokecolor="#1f3763 [1604]" strokeweight="1pt"/>
          </w:pict>
        </mc:Fallback>
      </mc:AlternateContent>
    </w:r>
    <w:r w:rsidR="00B31D33">
      <w:rPr>
        <w:noProof/>
      </w:rPr>
      <mc:AlternateContent>
        <mc:Choice Requires="wps">
          <w:drawing>
            <wp:anchor distT="45720" distB="45720" distL="114300" distR="114300" simplePos="0" relativeHeight="251661312" behindDoc="0" locked="0" layoutInCell="1" allowOverlap="1" wp14:anchorId="5E8F7221" wp14:editId="4BE5084B">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Pr="00780BFF" w:rsidRDefault="00B31D33" w:rsidP="00B31D33">
                          <w:pPr>
                            <w:pStyle w:val="NoSpacing"/>
                            <w:spacing w:line="360" w:lineRule="auto"/>
                            <w:rPr>
                              <w:rFonts w:ascii="Arial" w:hAnsi="Arial" w:cs="Arial"/>
                              <w:b/>
                              <w:bCs/>
                              <w:color w:val="FFFFFF" w:themeColor="background1"/>
                              <w:sz w:val="28"/>
                              <w:szCs w:val="28"/>
                            </w:rPr>
                          </w:pPr>
                          <w:r w:rsidRPr="00780BFF">
                            <w:rPr>
                              <w:rFonts w:ascii="Arial" w:hAnsi="Arial" w:cs="Arial"/>
                              <w:b/>
                              <w:bCs/>
                              <w:color w:val="FFFFFF" w:themeColor="background1"/>
                              <w:sz w:val="28"/>
                              <w:szCs w:val="28"/>
                            </w:rPr>
                            <w:t xml:space="preserve">Oadby &amp; Wigston Borough Council </w:t>
                          </w:r>
                        </w:p>
                        <w:p w14:paraId="2F86DCE6" w14:textId="1509CDD1" w:rsidR="00B31D33" w:rsidRPr="00780BFF" w:rsidRDefault="003C40EC" w:rsidP="00B31D33">
                          <w:pPr>
                            <w:pStyle w:val="NoSpacing"/>
                            <w:spacing w:line="360" w:lineRule="auto"/>
                            <w:rPr>
                              <w:rFonts w:ascii="Arial" w:hAnsi="Arial" w:cs="Arial"/>
                              <w:b/>
                              <w:bCs/>
                              <w:color w:val="FFFFFF" w:themeColor="background1"/>
                              <w:sz w:val="28"/>
                              <w:szCs w:val="28"/>
                            </w:rPr>
                          </w:pPr>
                          <w:r w:rsidRPr="00780BFF">
                            <w:rPr>
                              <w:rFonts w:ascii="Arial" w:hAnsi="Arial" w:cs="Arial"/>
                              <w:b/>
                              <w:b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Text Box 2" o:spid="_x0000_s1026"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Pr="00780BFF" w:rsidRDefault="00B31D33" w:rsidP="00B31D33">
                    <w:pPr>
                      <w:pStyle w:val="NoSpacing"/>
                      <w:spacing w:line="360" w:lineRule="auto"/>
                      <w:rPr>
                        <w:rFonts w:ascii="Arial" w:hAnsi="Arial" w:cs="Arial"/>
                        <w:b/>
                        <w:bCs/>
                        <w:color w:val="FFFFFF" w:themeColor="background1"/>
                        <w:sz w:val="28"/>
                        <w:szCs w:val="28"/>
                      </w:rPr>
                    </w:pPr>
                    <w:r w:rsidRPr="00780BFF">
                      <w:rPr>
                        <w:rFonts w:ascii="Arial" w:hAnsi="Arial" w:cs="Arial"/>
                        <w:b/>
                        <w:bCs/>
                        <w:color w:val="FFFFFF" w:themeColor="background1"/>
                        <w:sz w:val="28"/>
                        <w:szCs w:val="28"/>
                      </w:rPr>
                      <w:t xml:space="preserve">Oadby &amp; Wigston Borough Council </w:t>
                    </w:r>
                  </w:p>
                  <w:p w14:paraId="2F86DCE6" w14:textId="1509CDD1" w:rsidR="00B31D33" w:rsidRPr="00780BFF" w:rsidRDefault="003C40EC" w:rsidP="00B31D33">
                    <w:pPr>
                      <w:pStyle w:val="NoSpacing"/>
                      <w:spacing w:line="360" w:lineRule="auto"/>
                      <w:rPr>
                        <w:rFonts w:ascii="Arial" w:hAnsi="Arial" w:cs="Arial"/>
                        <w:b/>
                        <w:bCs/>
                        <w:color w:val="FFFFFF" w:themeColor="background1"/>
                        <w:sz w:val="28"/>
                        <w:szCs w:val="28"/>
                      </w:rPr>
                    </w:pPr>
                    <w:r w:rsidRPr="00780BFF">
                      <w:rPr>
                        <w:rFonts w:ascii="Arial" w:hAnsi="Arial" w:cs="Arial"/>
                        <w:b/>
                        <w:b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116F8"/>
    <w:multiLevelType w:val="hybridMultilevel"/>
    <w:tmpl w:val="C2FCD3C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F7614"/>
    <w:multiLevelType w:val="hybridMultilevel"/>
    <w:tmpl w:val="F43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C3F83"/>
    <w:multiLevelType w:val="hybridMultilevel"/>
    <w:tmpl w:val="ABC6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639D7"/>
    <w:multiLevelType w:val="hybridMultilevel"/>
    <w:tmpl w:val="54BE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00A3E"/>
    <w:multiLevelType w:val="hybridMultilevel"/>
    <w:tmpl w:val="727A139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87A3A19"/>
    <w:multiLevelType w:val="hybridMultilevel"/>
    <w:tmpl w:val="354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326193">
    <w:abstractNumId w:val="5"/>
  </w:num>
  <w:num w:numId="2" w16cid:durableId="1868181209">
    <w:abstractNumId w:val="15"/>
  </w:num>
  <w:num w:numId="3" w16cid:durableId="952859284">
    <w:abstractNumId w:val="11"/>
  </w:num>
  <w:num w:numId="4" w16cid:durableId="749691555">
    <w:abstractNumId w:val="12"/>
  </w:num>
  <w:num w:numId="5" w16cid:durableId="936912983">
    <w:abstractNumId w:val="9"/>
  </w:num>
  <w:num w:numId="6" w16cid:durableId="131681021">
    <w:abstractNumId w:val="4"/>
  </w:num>
  <w:num w:numId="7" w16cid:durableId="1980306886">
    <w:abstractNumId w:val="0"/>
  </w:num>
  <w:num w:numId="8" w16cid:durableId="1994793567">
    <w:abstractNumId w:val="7"/>
  </w:num>
  <w:num w:numId="9" w16cid:durableId="1077674317">
    <w:abstractNumId w:val="3"/>
  </w:num>
  <w:num w:numId="10" w16cid:durableId="2054231878">
    <w:abstractNumId w:val="1"/>
  </w:num>
  <w:num w:numId="11" w16cid:durableId="2061708139">
    <w:abstractNumId w:val="14"/>
  </w:num>
  <w:num w:numId="12" w16cid:durableId="2099977992">
    <w:abstractNumId w:val="13"/>
  </w:num>
  <w:num w:numId="13" w16cid:durableId="981613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632900">
    <w:abstractNumId w:val="6"/>
  </w:num>
  <w:num w:numId="15" w16cid:durableId="2098742392">
    <w:abstractNumId w:val="18"/>
  </w:num>
  <w:num w:numId="16" w16cid:durableId="590502815">
    <w:abstractNumId w:val="17"/>
  </w:num>
  <w:num w:numId="17" w16cid:durableId="1308706035">
    <w:abstractNumId w:val="2"/>
  </w:num>
  <w:num w:numId="18" w16cid:durableId="1326009548">
    <w:abstractNumId w:val="16"/>
  </w:num>
  <w:num w:numId="19" w16cid:durableId="2079740765">
    <w:abstractNumId w:val="10"/>
  </w:num>
  <w:num w:numId="20" w16cid:durableId="11542949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24779"/>
    <w:rsid w:val="000274FF"/>
    <w:rsid w:val="00033E26"/>
    <w:rsid w:val="00034690"/>
    <w:rsid w:val="00044F68"/>
    <w:rsid w:val="00063AAD"/>
    <w:rsid w:val="000A6743"/>
    <w:rsid w:val="000C026D"/>
    <w:rsid w:val="000F4DF5"/>
    <w:rsid w:val="001039C2"/>
    <w:rsid w:val="00110A07"/>
    <w:rsid w:val="001300A8"/>
    <w:rsid w:val="00137BF4"/>
    <w:rsid w:val="001466BF"/>
    <w:rsid w:val="00185354"/>
    <w:rsid w:val="001C33EA"/>
    <w:rsid w:val="001C7628"/>
    <w:rsid w:val="001D1ABB"/>
    <w:rsid w:val="001D630D"/>
    <w:rsid w:val="001E14C5"/>
    <w:rsid w:val="001E3639"/>
    <w:rsid w:val="001E5BEB"/>
    <w:rsid w:val="00204C98"/>
    <w:rsid w:val="00250A7F"/>
    <w:rsid w:val="002969F1"/>
    <w:rsid w:val="002B6991"/>
    <w:rsid w:val="002C4F68"/>
    <w:rsid w:val="002F53D0"/>
    <w:rsid w:val="003238F2"/>
    <w:rsid w:val="00324553"/>
    <w:rsid w:val="00361741"/>
    <w:rsid w:val="00371F99"/>
    <w:rsid w:val="00383616"/>
    <w:rsid w:val="003A218F"/>
    <w:rsid w:val="003C40EC"/>
    <w:rsid w:val="003D1741"/>
    <w:rsid w:val="003D7EF2"/>
    <w:rsid w:val="003E5C73"/>
    <w:rsid w:val="003E6451"/>
    <w:rsid w:val="004008E9"/>
    <w:rsid w:val="00400D49"/>
    <w:rsid w:val="004027A7"/>
    <w:rsid w:val="00420DDE"/>
    <w:rsid w:val="00450C0B"/>
    <w:rsid w:val="00474013"/>
    <w:rsid w:val="004857F2"/>
    <w:rsid w:val="00485F92"/>
    <w:rsid w:val="00487845"/>
    <w:rsid w:val="004B1166"/>
    <w:rsid w:val="004B1841"/>
    <w:rsid w:val="004C2210"/>
    <w:rsid w:val="004C6314"/>
    <w:rsid w:val="004F1B58"/>
    <w:rsid w:val="004F5BCB"/>
    <w:rsid w:val="004F5ED5"/>
    <w:rsid w:val="005150CE"/>
    <w:rsid w:val="00516A81"/>
    <w:rsid w:val="00523A4E"/>
    <w:rsid w:val="00537136"/>
    <w:rsid w:val="00570EAA"/>
    <w:rsid w:val="00577A31"/>
    <w:rsid w:val="005A0D1A"/>
    <w:rsid w:val="005A1899"/>
    <w:rsid w:val="005A1948"/>
    <w:rsid w:val="005B38AD"/>
    <w:rsid w:val="005B5B76"/>
    <w:rsid w:val="005D31F4"/>
    <w:rsid w:val="005F524E"/>
    <w:rsid w:val="00613B08"/>
    <w:rsid w:val="0061570A"/>
    <w:rsid w:val="0065129C"/>
    <w:rsid w:val="006704A5"/>
    <w:rsid w:val="006749CC"/>
    <w:rsid w:val="00683D6B"/>
    <w:rsid w:val="006B3A8D"/>
    <w:rsid w:val="006E2C55"/>
    <w:rsid w:val="006F0305"/>
    <w:rsid w:val="00703A77"/>
    <w:rsid w:val="00706209"/>
    <w:rsid w:val="0071738F"/>
    <w:rsid w:val="00780BFF"/>
    <w:rsid w:val="00782A6F"/>
    <w:rsid w:val="00795352"/>
    <w:rsid w:val="007D3645"/>
    <w:rsid w:val="007F528E"/>
    <w:rsid w:val="007F7BA7"/>
    <w:rsid w:val="008123AA"/>
    <w:rsid w:val="008347C5"/>
    <w:rsid w:val="00853DB4"/>
    <w:rsid w:val="00855B88"/>
    <w:rsid w:val="00855F3D"/>
    <w:rsid w:val="00862001"/>
    <w:rsid w:val="008738E3"/>
    <w:rsid w:val="00881017"/>
    <w:rsid w:val="00884F59"/>
    <w:rsid w:val="008B2E2F"/>
    <w:rsid w:val="008C6BAA"/>
    <w:rsid w:val="008D4A83"/>
    <w:rsid w:val="008E7C44"/>
    <w:rsid w:val="008F47DB"/>
    <w:rsid w:val="00911DC7"/>
    <w:rsid w:val="00917132"/>
    <w:rsid w:val="0092501D"/>
    <w:rsid w:val="009259BA"/>
    <w:rsid w:val="00940612"/>
    <w:rsid w:val="00971BF9"/>
    <w:rsid w:val="009855CA"/>
    <w:rsid w:val="00986021"/>
    <w:rsid w:val="00A0586D"/>
    <w:rsid w:val="00A1273C"/>
    <w:rsid w:val="00A15EF2"/>
    <w:rsid w:val="00A710AC"/>
    <w:rsid w:val="00A73E3F"/>
    <w:rsid w:val="00A81054"/>
    <w:rsid w:val="00A81EA8"/>
    <w:rsid w:val="00AF15A0"/>
    <w:rsid w:val="00AF4C38"/>
    <w:rsid w:val="00B31367"/>
    <w:rsid w:val="00B31D33"/>
    <w:rsid w:val="00B51411"/>
    <w:rsid w:val="00B666E6"/>
    <w:rsid w:val="00B77463"/>
    <w:rsid w:val="00BB5D82"/>
    <w:rsid w:val="00BB63F2"/>
    <w:rsid w:val="00BC2128"/>
    <w:rsid w:val="00BC627A"/>
    <w:rsid w:val="00BD19F4"/>
    <w:rsid w:val="00C2253A"/>
    <w:rsid w:val="00C270A4"/>
    <w:rsid w:val="00C41CEA"/>
    <w:rsid w:val="00C538D2"/>
    <w:rsid w:val="00C81CBF"/>
    <w:rsid w:val="00C9519E"/>
    <w:rsid w:val="00CA1218"/>
    <w:rsid w:val="00CA1CCD"/>
    <w:rsid w:val="00CA3F9D"/>
    <w:rsid w:val="00CC4747"/>
    <w:rsid w:val="00CC5B97"/>
    <w:rsid w:val="00CD098E"/>
    <w:rsid w:val="00CD23F4"/>
    <w:rsid w:val="00CE170E"/>
    <w:rsid w:val="00CE1F42"/>
    <w:rsid w:val="00CF2986"/>
    <w:rsid w:val="00CF6485"/>
    <w:rsid w:val="00D05634"/>
    <w:rsid w:val="00D20CF8"/>
    <w:rsid w:val="00D3250B"/>
    <w:rsid w:val="00D44888"/>
    <w:rsid w:val="00D60BF5"/>
    <w:rsid w:val="00D70CCE"/>
    <w:rsid w:val="00D833C3"/>
    <w:rsid w:val="00D8793B"/>
    <w:rsid w:val="00D91B1B"/>
    <w:rsid w:val="00DB0E1C"/>
    <w:rsid w:val="00DC623A"/>
    <w:rsid w:val="00DD12BF"/>
    <w:rsid w:val="00DD276E"/>
    <w:rsid w:val="00DD7026"/>
    <w:rsid w:val="00E45543"/>
    <w:rsid w:val="00E464C0"/>
    <w:rsid w:val="00E85C54"/>
    <w:rsid w:val="00EA7CA3"/>
    <w:rsid w:val="00EB1CCC"/>
    <w:rsid w:val="00EC273F"/>
    <w:rsid w:val="00EE68D8"/>
    <w:rsid w:val="00F275F7"/>
    <w:rsid w:val="00F27987"/>
    <w:rsid w:val="00F33C45"/>
    <w:rsid w:val="00F60D7E"/>
    <w:rsid w:val="00F97656"/>
    <w:rsid w:val="00FA33FC"/>
    <w:rsid w:val="00FA6C0C"/>
    <w:rsid w:val="00FD3776"/>
    <w:rsid w:val="00FE0E7C"/>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A1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655">
      <w:bodyDiv w:val="1"/>
      <w:marLeft w:val="0"/>
      <w:marRight w:val="0"/>
      <w:marTop w:val="0"/>
      <w:marBottom w:val="0"/>
      <w:divBdr>
        <w:top w:val="none" w:sz="0" w:space="0" w:color="auto"/>
        <w:left w:val="none" w:sz="0" w:space="0" w:color="auto"/>
        <w:bottom w:val="none" w:sz="0" w:space="0" w:color="auto"/>
        <w:right w:val="none" w:sz="0" w:space="0" w:color="auto"/>
      </w:divBdr>
    </w:div>
    <w:div w:id="822814947">
      <w:bodyDiv w:val="1"/>
      <w:marLeft w:val="0"/>
      <w:marRight w:val="0"/>
      <w:marTop w:val="0"/>
      <w:marBottom w:val="0"/>
      <w:divBdr>
        <w:top w:val="none" w:sz="0" w:space="0" w:color="auto"/>
        <w:left w:val="none" w:sz="0" w:space="0" w:color="auto"/>
        <w:bottom w:val="none" w:sz="0" w:space="0" w:color="auto"/>
        <w:right w:val="none" w:sz="0" w:space="0" w:color="auto"/>
      </w:divBdr>
    </w:div>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Sunny Basran</dc:creator>
  <cp:keywords/>
  <dc:description/>
  <cp:lastModifiedBy>Demi Newton</cp:lastModifiedBy>
  <cp:revision>2</cp:revision>
  <cp:lastPrinted>2024-05-17T14:50:00Z</cp:lastPrinted>
  <dcterms:created xsi:type="dcterms:W3CDTF">2025-02-19T16:00:00Z</dcterms:created>
  <dcterms:modified xsi:type="dcterms:W3CDTF">2025-02-19T16:00:00Z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83c03983dc1bdbaf6d0608ad97854bf576943fccd9a96b50eea83a601bb79de9</vt:lpwstr>
  </property>
</Properties>
</file>